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BA29B" w14:textId="77777777" w:rsidR="00EC458E" w:rsidRDefault="00EC458E">
      <w:pPr>
        <w:kinsoku/>
        <w:autoSpaceDE/>
        <w:autoSpaceDN/>
        <w:adjustRightInd/>
        <w:snapToGrid/>
        <w:textAlignment w:val="auto"/>
        <w:rPr>
          <w:lang w:eastAsia="zh-CN"/>
        </w:rPr>
      </w:pPr>
    </w:p>
    <w:p w14:paraId="1E882B32" w14:textId="77777777" w:rsidR="00EC458E" w:rsidRDefault="00EC458E">
      <w:pPr>
        <w:kinsoku/>
        <w:autoSpaceDE/>
        <w:autoSpaceDN/>
        <w:adjustRightInd/>
        <w:snapToGrid/>
        <w:textAlignment w:val="auto"/>
        <w:rPr>
          <w:lang w:eastAsia="zh-CN"/>
        </w:rPr>
      </w:pPr>
    </w:p>
    <w:p w14:paraId="4CBAE2A6" w14:textId="77777777" w:rsidR="00EC458E" w:rsidRDefault="00EC458E">
      <w:pPr>
        <w:kinsoku/>
        <w:autoSpaceDE/>
        <w:autoSpaceDN/>
        <w:adjustRightInd/>
        <w:snapToGrid/>
        <w:textAlignment w:val="auto"/>
        <w:rPr>
          <w:lang w:eastAsia="zh-CN"/>
        </w:rPr>
      </w:pPr>
    </w:p>
    <w:p w14:paraId="6A6DB947" w14:textId="77777777" w:rsidR="00EC458E" w:rsidRDefault="00EC458E">
      <w:pPr>
        <w:kinsoku/>
        <w:autoSpaceDE/>
        <w:autoSpaceDN/>
        <w:adjustRightInd/>
        <w:snapToGrid/>
        <w:textAlignment w:val="auto"/>
        <w:rPr>
          <w:lang w:eastAsia="zh-CN"/>
        </w:rPr>
      </w:pPr>
    </w:p>
    <w:p w14:paraId="5A3D06E9" w14:textId="77777777" w:rsidR="00EC458E" w:rsidRDefault="00EC458E">
      <w:pPr>
        <w:kinsoku/>
        <w:autoSpaceDE/>
        <w:autoSpaceDN/>
        <w:adjustRightInd/>
        <w:snapToGrid/>
        <w:textAlignment w:val="auto"/>
        <w:rPr>
          <w:lang w:eastAsia="zh-CN"/>
        </w:rPr>
      </w:pPr>
    </w:p>
    <w:p w14:paraId="732019C5" w14:textId="77777777" w:rsidR="00EC458E" w:rsidRDefault="00EC458E">
      <w:pPr>
        <w:kinsoku/>
        <w:autoSpaceDE/>
        <w:autoSpaceDN/>
        <w:adjustRightInd/>
        <w:snapToGrid/>
        <w:textAlignment w:val="auto"/>
        <w:rPr>
          <w:lang w:eastAsia="zh-CN"/>
        </w:rPr>
      </w:pPr>
    </w:p>
    <w:p w14:paraId="042EE9E8" w14:textId="77777777" w:rsidR="00EC458E" w:rsidRDefault="00EC458E">
      <w:pPr>
        <w:kinsoku/>
        <w:autoSpaceDE/>
        <w:autoSpaceDN/>
        <w:adjustRightInd/>
        <w:snapToGrid/>
        <w:textAlignment w:val="auto"/>
        <w:rPr>
          <w:lang w:eastAsia="zh-CN"/>
        </w:rPr>
      </w:pPr>
    </w:p>
    <w:p w14:paraId="4A4DA03E" w14:textId="77777777" w:rsidR="00EC458E" w:rsidRDefault="00EC458E">
      <w:pPr>
        <w:kinsoku/>
        <w:autoSpaceDE/>
        <w:autoSpaceDN/>
        <w:adjustRightInd/>
        <w:snapToGrid/>
        <w:textAlignment w:val="auto"/>
        <w:rPr>
          <w:lang w:eastAsia="zh-CN"/>
        </w:rPr>
      </w:pPr>
    </w:p>
    <w:p w14:paraId="0D26C6C7" w14:textId="77777777" w:rsidR="00EC458E" w:rsidRDefault="00EC458E">
      <w:pPr>
        <w:kinsoku/>
        <w:autoSpaceDE/>
        <w:autoSpaceDN/>
        <w:adjustRightInd/>
        <w:snapToGrid/>
        <w:textAlignment w:val="auto"/>
        <w:rPr>
          <w:lang w:eastAsia="zh-CN"/>
        </w:rPr>
      </w:pPr>
    </w:p>
    <w:p w14:paraId="4045E454" w14:textId="77777777" w:rsidR="00EC458E" w:rsidRDefault="00EC458E">
      <w:pPr>
        <w:kinsoku/>
        <w:autoSpaceDE/>
        <w:autoSpaceDN/>
        <w:adjustRightInd/>
        <w:snapToGrid/>
        <w:textAlignment w:val="auto"/>
        <w:rPr>
          <w:lang w:eastAsia="zh-CN"/>
        </w:rPr>
      </w:pPr>
    </w:p>
    <w:p w14:paraId="68233219" w14:textId="77777777" w:rsidR="00EC458E" w:rsidRDefault="00EC458E">
      <w:pPr>
        <w:kinsoku/>
        <w:autoSpaceDE/>
        <w:autoSpaceDN/>
        <w:adjustRightInd/>
        <w:snapToGrid/>
        <w:textAlignment w:val="auto"/>
        <w:rPr>
          <w:lang w:eastAsia="zh-CN"/>
        </w:rPr>
      </w:pPr>
    </w:p>
    <w:p w14:paraId="756A7CDC" w14:textId="77777777" w:rsidR="00EC458E" w:rsidRDefault="00EC458E">
      <w:pPr>
        <w:kinsoku/>
        <w:autoSpaceDE/>
        <w:autoSpaceDN/>
        <w:adjustRightInd/>
        <w:snapToGrid/>
        <w:textAlignment w:val="auto"/>
        <w:rPr>
          <w:lang w:eastAsia="zh-CN"/>
        </w:rPr>
      </w:pPr>
    </w:p>
    <w:p w14:paraId="1D40CE08" w14:textId="77777777" w:rsidR="00EC458E" w:rsidRDefault="00EC458E">
      <w:pPr>
        <w:kinsoku/>
        <w:autoSpaceDE/>
        <w:autoSpaceDN/>
        <w:adjustRightInd/>
        <w:snapToGrid/>
        <w:textAlignment w:val="auto"/>
        <w:rPr>
          <w:lang w:eastAsia="zh-CN"/>
        </w:rPr>
      </w:pPr>
    </w:p>
    <w:p w14:paraId="790B0670" w14:textId="77777777" w:rsidR="00EC458E" w:rsidRDefault="00EC458E">
      <w:pPr>
        <w:kinsoku/>
        <w:autoSpaceDE/>
        <w:autoSpaceDN/>
        <w:adjustRightInd/>
        <w:snapToGrid/>
        <w:textAlignment w:val="auto"/>
        <w:rPr>
          <w:lang w:eastAsia="zh-CN"/>
        </w:rPr>
      </w:pPr>
    </w:p>
    <w:p w14:paraId="090E0BD6" w14:textId="213CBC19" w:rsidR="00EC458E" w:rsidRPr="00A770CB" w:rsidRDefault="00EC458E" w:rsidP="00EC458E">
      <w:pPr>
        <w:kinsoku/>
        <w:autoSpaceDE/>
        <w:autoSpaceDN/>
        <w:adjustRightInd/>
        <w:snapToGrid/>
        <w:jc w:val="center"/>
        <w:textAlignment w:val="auto"/>
        <w:rPr>
          <w:rFonts w:ascii="黑体" w:eastAsia="黑体" w:hAnsi="黑体"/>
          <w:b/>
          <w:bCs/>
          <w:spacing w:val="15"/>
          <w:position w:val="-2"/>
          <w:sz w:val="52"/>
          <w:szCs w:val="52"/>
          <w:lang w:eastAsia="zh-CN"/>
        </w:rPr>
      </w:pPr>
      <w:r w:rsidRPr="00A770CB">
        <w:rPr>
          <w:rFonts w:ascii="黑体" w:eastAsia="黑体" w:hAnsi="黑体"/>
          <w:b/>
          <w:bCs/>
          <w:spacing w:val="15"/>
          <w:position w:val="-2"/>
          <w:sz w:val="52"/>
          <w:szCs w:val="52"/>
          <w:lang w:eastAsia="zh-CN"/>
        </w:rPr>
        <w:t>估价委托合同</w:t>
      </w:r>
    </w:p>
    <w:p w14:paraId="179CA1EE" w14:textId="77777777" w:rsidR="00EC458E" w:rsidRDefault="00EC458E" w:rsidP="00EC458E">
      <w:pPr>
        <w:kinsoku/>
        <w:autoSpaceDE/>
        <w:autoSpaceDN/>
        <w:adjustRightInd/>
        <w:snapToGrid/>
        <w:jc w:val="center"/>
        <w:textAlignment w:val="auto"/>
        <w:rPr>
          <w:spacing w:val="15"/>
          <w:position w:val="-2"/>
          <w:sz w:val="42"/>
          <w:szCs w:val="42"/>
          <w:lang w:eastAsia="zh-CN"/>
        </w:rPr>
      </w:pPr>
    </w:p>
    <w:p w14:paraId="01CAE733" w14:textId="77777777" w:rsidR="00EC458E" w:rsidRDefault="00EC458E" w:rsidP="00EC458E">
      <w:pPr>
        <w:kinsoku/>
        <w:autoSpaceDE/>
        <w:autoSpaceDN/>
        <w:adjustRightInd/>
        <w:snapToGrid/>
        <w:jc w:val="center"/>
        <w:textAlignment w:val="auto"/>
        <w:rPr>
          <w:spacing w:val="15"/>
          <w:position w:val="-2"/>
          <w:sz w:val="42"/>
          <w:szCs w:val="42"/>
          <w:lang w:eastAsia="zh-CN"/>
        </w:rPr>
      </w:pPr>
    </w:p>
    <w:p w14:paraId="0402330D" w14:textId="77777777" w:rsidR="00EC458E" w:rsidRDefault="00EC458E" w:rsidP="00EC458E">
      <w:pPr>
        <w:kinsoku/>
        <w:autoSpaceDE/>
        <w:autoSpaceDN/>
        <w:adjustRightInd/>
        <w:snapToGrid/>
        <w:jc w:val="center"/>
        <w:textAlignment w:val="auto"/>
        <w:rPr>
          <w:spacing w:val="15"/>
          <w:position w:val="-2"/>
          <w:sz w:val="42"/>
          <w:szCs w:val="42"/>
          <w:lang w:eastAsia="zh-CN"/>
        </w:rPr>
      </w:pPr>
    </w:p>
    <w:p w14:paraId="5E576525" w14:textId="77777777" w:rsidR="00BD4D75" w:rsidRDefault="00BD4D75" w:rsidP="00EC458E">
      <w:pPr>
        <w:kinsoku/>
        <w:autoSpaceDE/>
        <w:autoSpaceDN/>
        <w:adjustRightInd/>
        <w:snapToGrid/>
        <w:jc w:val="center"/>
        <w:textAlignment w:val="auto"/>
        <w:rPr>
          <w:spacing w:val="15"/>
          <w:position w:val="-2"/>
          <w:sz w:val="42"/>
          <w:szCs w:val="42"/>
          <w:lang w:eastAsia="zh-CN"/>
        </w:rPr>
      </w:pPr>
    </w:p>
    <w:p w14:paraId="1FFEEDCE" w14:textId="77777777" w:rsidR="00BD4D75" w:rsidRDefault="00BD4D75" w:rsidP="00EC458E">
      <w:pPr>
        <w:kinsoku/>
        <w:autoSpaceDE/>
        <w:autoSpaceDN/>
        <w:adjustRightInd/>
        <w:snapToGrid/>
        <w:jc w:val="center"/>
        <w:textAlignment w:val="auto"/>
        <w:rPr>
          <w:spacing w:val="15"/>
          <w:position w:val="-2"/>
          <w:sz w:val="42"/>
          <w:szCs w:val="42"/>
          <w:lang w:eastAsia="zh-CN"/>
        </w:rPr>
      </w:pPr>
    </w:p>
    <w:p w14:paraId="03B8B6BB" w14:textId="77777777" w:rsidR="00BD4D75" w:rsidRDefault="00BD4D75" w:rsidP="00EC458E">
      <w:pPr>
        <w:kinsoku/>
        <w:autoSpaceDE/>
        <w:autoSpaceDN/>
        <w:adjustRightInd/>
        <w:snapToGrid/>
        <w:jc w:val="center"/>
        <w:textAlignment w:val="auto"/>
        <w:rPr>
          <w:spacing w:val="15"/>
          <w:position w:val="-2"/>
          <w:sz w:val="42"/>
          <w:szCs w:val="42"/>
          <w:lang w:eastAsia="zh-CN"/>
        </w:rPr>
      </w:pPr>
    </w:p>
    <w:p w14:paraId="15F12948" w14:textId="77777777" w:rsidR="00BD4D75" w:rsidRDefault="00BD4D75" w:rsidP="00EC458E">
      <w:pPr>
        <w:kinsoku/>
        <w:autoSpaceDE/>
        <w:autoSpaceDN/>
        <w:adjustRightInd/>
        <w:snapToGrid/>
        <w:jc w:val="center"/>
        <w:textAlignment w:val="auto"/>
        <w:rPr>
          <w:spacing w:val="15"/>
          <w:position w:val="-2"/>
          <w:sz w:val="42"/>
          <w:szCs w:val="42"/>
          <w:lang w:eastAsia="zh-CN"/>
        </w:rPr>
      </w:pPr>
    </w:p>
    <w:p w14:paraId="4B91D5C2" w14:textId="77777777" w:rsidR="00BD4D75" w:rsidRDefault="00BD4D75" w:rsidP="00EC458E">
      <w:pPr>
        <w:kinsoku/>
        <w:autoSpaceDE/>
        <w:autoSpaceDN/>
        <w:adjustRightInd/>
        <w:snapToGrid/>
        <w:jc w:val="center"/>
        <w:textAlignment w:val="auto"/>
        <w:rPr>
          <w:spacing w:val="15"/>
          <w:position w:val="-2"/>
          <w:sz w:val="42"/>
          <w:szCs w:val="42"/>
          <w:lang w:eastAsia="zh-CN"/>
        </w:rPr>
      </w:pPr>
    </w:p>
    <w:p w14:paraId="18B70DDE" w14:textId="77777777" w:rsidR="00BD4D75" w:rsidRDefault="00BD4D75" w:rsidP="00EC458E">
      <w:pPr>
        <w:kinsoku/>
        <w:autoSpaceDE/>
        <w:autoSpaceDN/>
        <w:adjustRightInd/>
        <w:snapToGrid/>
        <w:jc w:val="center"/>
        <w:textAlignment w:val="auto"/>
        <w:rPr>
          <w:spacing w:val="15"/>
          <w:position w:val="-2"/>
          <w:sz w:val="42"/>
          <w:szCs w:val="42"/>
          <w:lang w:eastAsia="zh-CN"/>
        </w:rPr>
      </w:pPr>
    </w:p>
    <w:p w14:paraId="6DF314A1" w14:textId="77777777" w:rsidR="00EC458E" w:rsidRDefault="00EC458E" w:rsidP="00EC458E">
      <w:pPr>
        <w:kinsoku/>
        <w:autoSpaceDE/>
        <w:autoSpaceDN/>
        <w:adjustRightInd/>
        <w:snapToGrid/>
        <w:jc w:val="center"/>
        <w:textAlignment w:val="auto"/>
        <w:rPr>
          <w:spacing w:val="15"/>
          <w:position w:val="-2"/>
          <w:sz w:val="42"/>
          <w:szCs w:val="42"/>
          <w:lang w:eastAsia="zh-CN"/>
        </w:rPr>
      </w:pPr>
    </w:p>
    <w:p w14:paraId="3EDB3693" w14:textId="293B3412" w:rsidR="00BD4D75" w:rsidRDefault="00BD4D75" w:rsidP="00BD4D75">
      <w:pPr>
        <w:pStyle w:val="a3"/>
        <w:spacing w:line="480" w:lineRule="auto"/>
        <w:ind w:left="23"/>
        <w:rPr>
          <w:lang w:eastAsia="zh-CN"/>
        </w:rPr>
      </w:pPr>
      <w:r>
        <w:rPr>
          <w:rFonts w:hint="eastAsia"/>
          <w:spacing w:val="1"/>
          <w:lang w:eastAsia="zh-CN"/>
        </w:rPr>
        <w:t>委  托  人</w:t>
      </w:r>
      <w:r w:rsidR="00CD528A">
        <w:rPr>
          <w:rFonts w:hint="eastAsia"/>
          <w:spacing w:val="1"/>
          <w:lang w:eastAsia="zh-CN"/>
        </w:rPr>
        <w:t>：</w:t>
      </w:r>
      <w:r w:rsidR="00CD528A">
        <w:rPr>
          <w:spacing w:val="-58"/>
          <w:w w:val="77"/>
          <w:lang w:eastAsia="zh-CN"/>
        </w:rPr>
        <w:t xml:space="preserve">      </w:t>
      </w:r>
      <w:r w:rsidRPr="00BE33AD">
        <w:rPr>
          <w:rFonts w:hint="eastAsia"/>
          <w:lang w:eastAsia="zh-CN"/>
        </w:rPr>
        <w:t>北京卫戍区西城第一离职干部休养所</w:t>
      </w:r>
    </w:p>
    <w:p w14:paraId="3ADF1CAC" w14:textId="183BB3B4" w:rsidR="00BD4D75" w:rsidRPr="00BD4D75" w:rsidRDefault="00BD4D75" w:rsidP="00BD4D75">
      <w:pPr>
        <w:pStyle w:val="a3"/>
        <w:spacing w:line="480" w:lineRule="auto"/>
        <w:ind w:left="23"/>
        <w:rPr>
          <w:spacing w:val="1"/>
          <w:lang w:eastAsia="zh-CN"/>
        </w:rPr>
      </w:pPr>
      <w:r w:rsidRPr="00BD4D75">
        <w:rPr>
          <w:rFonts w:hint="eastAsia"/>
          <w:spacing w:val="1"/>
          <w:lang w:eastAsia="zh-CN"/>
        </w:rPr>
        <w:t>受</w:t>
      </w:r>
      <w:r>
        <w:rPr>
          <w:rFonts w:hint="eastAsia"/>
          <w:spacing w:val="1"/>
          <w:lang w:eastAsia="zh-CN"/>
        </w:rPr>
        <w:t xml:space="preserve">  </w:t>
      </w:r>
      <w:r w:rsidRPr="00BD4D75">
        <w:rPr>
          <w:rFonts w:hint="eastAsia"/>
          <w:spacing w:val="1"/>
          <w:lang w:eastAsia="zh-CN"/>
        </w:rPr>
        <w:t>托</w:t>
      </w:r>
      <w:r>
        <w:rPr>
          <w:rFonts w:hint="eastAsia"/>
          <w:spacing w:val="1"/>
          <w:lang w:eastAsia="zh-CN"/>
        </w:rPr>
        <w:t xml:space="preserve">  </w:t>
      </w:r>
      <w:r w:rsidRPr="00BD4D75">
        <w:rPr>
          <w:rFonts w:hint="eastAsia"/>
          <w:spacing w:val="1"/>
          <w:lang w:eastAsia="zh-CN"/>
        </w:rPr>
        <w:t>人</w:t>
      </w:r>
      <w:bookmarkStart w:id="0" w:name="_GoBack"/>
      <w:bookmarkEnd w:id="0"/>
      <w:r>
        <w:rPr>
          <w:rFonts w:hint="eastAsia"/>
          <w:spacing w:val="1"/>
          <w:lang w:eastAsia="zh-CN"/>
        </w:rPr>
        <w:t>：</w:t>
      </w:r>
      <w:r w:rsidRPr="00BD4D75">
        <w:rPr>
          <w:rFonts w:hint="eastAsia"/>
          <w:spacing w:val="1"/>
          <w:lang w:eastAsia="zh-CN"/>
        </w:rPr>
        <w:t>北京康正宏基房地产评估有限公司</w:t>
      </w:r>
    </w:p>
    <w:p w14:paraId="775C245B" w14:textId="4331C27F" w:rsidR="00EC458E" w:rsidRPr="00BD4D75" w:rsidRDefault="00BD4D75" w:rsidP="00BD4D75">
      <w:pPr>
        <w:pStyle w:val="a3"/>
        <w:spacing w:line="480" w:lineRule="auto"/>
        <w:ind w:left="23"/>
        <w:rPr>
          <w:spacing w:val="1"/>
          <w:lang w:eastAsia="zh-CN"/>
        </w:rPr>
      </w:pPr>
      <w:r>
        <w:rPr>
          <w:rFonts w:hint="eastAsia"/>
          <w:spacing w:val="1"/>
          <w:lang w:eastAsia="zh-CN"/>
        </w:rPr>
        <w:t>签订时间：2024年9月</w:t>
      </w:r>
    </w:p>
    <w:p w14:paraId="7DD785A4" w14:textId="77777777" w:rsidR="00EC458E" w:rsidRDefault="00EC458E" w:rsidP="00EC458E">
      <w:pPr>
        <w:kinsoku/>
        <w:autoSpaceDE/>
        <w:autoSpaceDN/>
        <w:adjustRightInd/>
        <w:snapToGrid/>
        <w:jc w:val="center"/>
        <w:textAlignment w:val="auto"/>
        <w:rPr>
          <w:lang w:eastAsia="zh-CN"/>
        </w:rPr>
      </w:pPr>
    </w:p>
    <w:p w14:paraId="68EDEBB0" w14:textId="4619EB6D" w:rsidR="00EC458E" w:rsidRDefault="00EC458E">
      <w:pPr>
        <w:kinsoku/>
        <w:autoSpaceDE/>
        <w:autoSpaceDN/>
        <w:adjustRightInd/>
        <w:snapToGrid/>
        <w:textAlignment w:val="auto"/>
        <w:rPr>
          <w:lang w:eastAsia="zh-CN"/>
        </w:rPr>
        <w:sectPr w:rsidR="00EC458E">
          <w:footerReference w:type="default" r:id="rId6"/>
          <w:pgSz w:w="11900" w:h="16820"/>
          <w:pgMar w:top="1429" w:right="1785" w:bottom="954" w:left="1785" w:header="0" w:footer="761" w:gutter="0"/>
          <w:cols w:space="720"/>
        </w:sectPr>
      </w:pPr>
      <w:r>
        <w:rPr>
          <w:lang w:eastAsia="zh-CN"/>
        </w:rPr>
        <w:br w:type="page"/>
      </w:r>
    </w:p>
    <w:p w14:paraId="0CDCA94C" w14:textId="0759E3E3" w:rsidR="00EC458E" w:rsidRDefault="00EC458E">
      <w:pPr>
        <w:kinsoku/>
        <w:autoSpaceDE/>
        <w:autoSpaceDN/>
        <w:adjustRightInd/>
        <w:snapToGrid/>
        <w:textAlignment w:val="auto"/>
        <w:rPr>
          <w:lang w:eastAsia="zh-CN"/>
        </w:rPr>
      </w:pPr>
    </w:p>
    <w:p w14:paraId="6B15AAC3" w14:textId="77777777" w:rsidR="004C3A74" w:rsidRDefault="004C3A74">
      <w:pPr>
        <w:spacing w:line="284" w:lineRule="auto"/>
        <w:rPr>
          <w:lang w:eastAsia="zh-CN"/>
        </w:rPr>
      </w:pPr>
    </w:p>
    <w:p w14:paraId="08578DB3" w14:textId="77777777" w:rsidR="004C3A74" w:rsidRDefault="004C3A74">
      <w:pPr>
        <w:spacing w:line="285" w:lineRule="auto"/>
        <w:rPr>
          <w:lang w:eastAsia="zh-CN"/>
        </w:rPr>
      </w:pPr>
    </w:p>
    <w:p w14:paraId="21E3C245" w14:textId="77777777" w:rsidR="004C3A74" w:rsidRDefault="004C3A74">
      <w:pPr>
        <w:spacing w:line="285" w:lineRule="auto"/>
        <w:rPr>
          <w:lang w:eastAsia="zh-CN"/>
        </w:rPr>
      </w:pPr>
    </w:p>
    <w:p w14:paraId="39A088C4" w14:textId="77777777" w:rsidR="004C3A74" w:rsidRPr="001D5ABF" w:rsidRDefault="008E5DD0" w:rsidP="001D5ABF">
      <w:pPr>
        <w:jc w:val="center"/>
        <w:rPr>
          <w:rFonts w:ascii="Microsoft YaHei Light" w:eastAsia="Microsoft YaHei Light" w:hAnsi="Microsoft YaHei Light"/>
          <w:b/>
          <w:bCs/>
          <w:sz w:val="44"/>
          <w:szCs w:val="44"/>
          <w:lang w:eastAsia="zh-CN"/>
        </w:rPr>
      </w:pPr>
      <w:bookmarkStart w:id="1" w:name="OLE_LINK3"/>
      <w:r w:rsidRPr="001D5ABF">
        <w:rPr>
          <w:rFonts w:ascii="Microsoft YaHei Light" w:eastAsia="Microsoft YaHei Light" w:hAnsi="Microsoft YaHei Light"/>
          <w:b/>
          <w:bCs/>
          <w:sz w:val="44"/>
          <w:szCs w:val="44"/>
          <w:lang w:eastAsia="zh-CN"/>
        </w:rPr>
        <w:t>估价委托合同</w:t>
      </w:r>
    </w:p>
    <w:bookmarkEnd w:id="1"/>
    <w:p w14:paraId="5EABA6E3" w14:textId="77777777" w:rsidR="004C3A74" w:rsidRDefault="004C3A74">
      <w:pPr>
        <w:spacing w:line="243" w:lineRule="auto"/>
        <w:rPr>
          <w:lang w:eastAsia="zh-CN"/>
        </w:rPr>
      </w:pPr>
    </w:p>
    <w:p w14:paraId="7A2E2A94" w14:textId="77777777" w:rsidR="004C3A74" w:rsidRDefault="004C3A74">
      <w:pPr>
        <w:spacing w:line="244" w:lineRule="auto"/>
        <w:rPr>
          <w:lang w:eastAsia="zh-CN"/>
        </w:rPr>
      </w:pPr>
    </w:p>
    <w:p w14:paraId="06A968B6" w14:textId="77777777" w:rsidR="004C3A74" w:rsidRDefault="004C3A74">
      <w:pPr>
        <w:spacing w:line="244" w:lineRule="auto"/>
        <w:rPr>
          <w:lang w:eastAsia="zh-CN"/>
        </w:rPr>
      </w:pPr>
    </w:p>
    <w:p w14:paraId="2C22B455" w14:textId="77777777" w:rsidR="004C3A74" w:rsidRDefault="008E5DD0">
      <w:pPr>
        <w:pStyle w:val="a3"/>
        <w:spacing w:before="116" w:line="186" w:lineRule="auto"/>
        <w:ind w:left="5614"/>
        <w:rPr>
          <w:spacing w:val="5"/>
          <w:lang w:eastAsia="zh-CN"/>
        </w:rPr>
      </w:pPr>
      <w:r>
        <w:rPr>
          <w:spacing w:val="5"/>
          <w:lang w:eastAsia="zh-CN"/>
        </w:rPr>
        <w:t>合同编号：</w:t>
      </w:r>
    </w:p>
    <w:p w14:paraId="24E709C4" w14:textId="77777777" w:rsidR="00BE33AD" w:rsidRDefault="00BE33AD">
      <w:pPr>
        <w:pStyle w:val="a3"/>
        <w:spacing w:before="116" w:line="186" w:lineRule="auto"/>
        <w:ind w:left="5614"/>
        <w:rPr>
          <w:lang w:eastAsia="zh-CN"/>
        </w:rPr>
      </w:pPr>
    </w:p>
    <w:p w14:paraId="58766D10" w14:textId="536CF78C" w:rsidR="007408D5" w:rsidRDefault="008E5DD0" w:rsidP="00BE33AD">
      <w:pPr>
        <w:pStyle w:val="a3"/>
        <w:spacing w:line="281" w:lineRule="auto"/>
        <w:ind w:left="23"/>
        <w:rPr>
          <w:lang w:eastAsia="zh-CN"/>
        </w:rPr>
      </w:pPr>
      <w:r>
        <w:rPr>
          <w:spacing w:val="1"/>
          <w:lang w:eastAsia="zh-CN"/>
        </w:rPr>
        <w:t>委托人（以下简称</w:t>
      </w:r>
      <w:r>
        <w:rPr>
          <w:rFonts w:ascii="Arial" w:eastAsia="Arial" w:hAnsi="Arial" w:cs="Arial"/>
          <w:spacing w:val="1"/>
          <w:lang w:eastAsia="zh-CN"/>
        </w:rPr>
        <w:t>“</w:t>
      </w:r>
      <w:r>
        <w:rPr>
          <w:spacing w:val="1"/>
          <w:lang w:eastAsia="zh-CN"/>
        </w:rPr>
        <w:t>甲方</w:t>
      </w:r>
      <w:r>
        <w:rPr>
          <w:rFonts w:ascii="Arial" w:eastAsia="Arial" w:hAnsi="Arial" w:cs="Arial"/>
          <w:spacing w:val="1"/>
          <w:lang w:eastAsia="zh-CN"/>
        </w:rPr>
        <w:t>”</w:t>
      </w:r>
      <w:r>
        <w:rPr>
          <w:spacing w:val="-58"/>
          <w:w w:val="77"/>
          <w:lang w:eastAsia="zh-CN"/>
        </w:rPr>
        <w:t>）：</w:t>
      </w:r>
      <w:r w:rsidR="00BE33AD" w:rsidRPr="00BE33AD">
        <w:rPr>
          <w:rFonts w:hint="eastAsia"/>
          <w:lang w:eastAsia="zh-CN"/>
        </w:rPr>
        <w:t>北京卫戍区西城第一离职干部休养所</w:t>
      </w:r>
    </w:p>
    <w:p w14:paraId="4A6CECC8" w14:textId="526FDC2E" w:rsidR="004C3A74" w:rsidRDefault="008E5DD0" w:rsidP="00BE33AD">
      <w:pPr>
        <w:pStyle w:val="a3"/>
        <w:spacing w:line="281" w:lineRule="auto"/>
        <w:ind w:left="23"/>
        <w:rPr>
          <w:lang w:eastAsia="zh-CN"/>
        </w:rPr>
      </w:pPr>
      <w:r>
        <w:rPr>
          <w:lang w:eastAsia="zh-CN"/>
        </w:rPr>
        <w:t>法定代表人：</w:t>
      </w:r>
      <w:r w:rsidR="00BD5A85" w:rsidRPr="00BD5A85">
        <w:rPr>
          <w:rFonts w:hint="eastAsia"/>
          <w:lang w:eastAsia="zh-CN"/>
        </w:rPr>
        <w:t>王岳东</w:t>
      </w:r>
    </w:p>
    <w:p w14:paraId="4FC48E92" w14:textId="4B15ACB0" w:rsidR="004C3A74" w:rsidRDefault="008E5DD0">
      <w:pPr>
        <w:pStyle w:val="a3"/>
        <w:spacing w:before="6" w:line="191" w:lineRule="auto"/>
        <w:ind w:left="20"/>
        <w:rPr>
          <w:lang w:eastAsia="zh-CN"/>
        </w:rPr>
      </w:pPr>
      <w:r>
        <w:rPr>
          <w:lang w:eastAsia="zh-CN"/>
        </w:rPr>
        <w:t>地址：</w:t>
      </w:r>
      <w:r w:rsidR="002D09D3" w:rsidRPr="002D09D3">
        <w:rPr>
          <w:rFonts w:hint="eastAsia"/>
          <w:lang w:eastAsia="zh-CN"/>
        </w:rPr>
        <w:t>北京市西城区茶源路18号院8号楼</w:t>
      </w:r>
    </w:p>
    <w:p w14:paraId="429E4FAE" w14:textId="0E78C9FF" w:rsidR="004C3A74" w:rsidRDefault="008E5DD0">
      <w:pPr>
        <w:pStyle w:val="a3"/>
        <w:spacing w:before="176" w:line="187" w:lineRule="auto"/>
        <w:ind w:left="20"/>
        <w:rPr>
          <w:lang w:eastAsia="zh-CN"/>
        </w:rPr>
      </w:pPr>
      <w:r>
        <w:rPr>
          <w:lang w:eastAsia="zh-CN"/>
        </w:rPr>
        <w:t>联系人：</w:t>
      </w:r>
      <w:r w:rsidR="00BE33AD" w:rsidRPr="00BE33AD">
        <w:rPr>
          <w:rFonts w:hint="eastAsia"/>
          <w:lang w:eastAsia="zh-CN"/>
        </w:rPr>
        <w:t>杨阳</w:t>
      </w:r>
    </w:p>
    <w:p w14:paraId="4E639B7B" w14:textId="4D779FDE" w:rsidR="004C3A74" w:rsidRDefault="008E5DD0">
      <w:pPr>
        <w:pStyle w:val="a3"/>
        <w:spacing w:before="185" w:line="186" w:lineRule="auto"/>
        <w:ind w:left="20"/>
        <w:rPr>
          <w:lang w:eastAsia="zh-CN"/>
        </w:rPr>
      </w:pPr>
      <w:r>
        <w:rPr>
          <w:lang w:eastAsia="zh-CN"/>
        </w:rPr>
        <w:t>联系电话：</w:t>
      </w:r>
      <w:r w:rsidR="00BE33AD" w:rsidRPr="00BE33AD">
        <w:rPr>
          <w:lang w:eastAsia="zh-CN"/>
        </w:rPr>
        <w:t>16601136915</w:t>
      </w:r>
    </w:p>
    <w:p w14:paraId="5E508C48" w14:textId="77777777" w:rsidR="004C3A74" w:rsidRDefault="004C3A74">
      <w:pPr>
        <w:spacing w:line="305" w:lineRule="auto"/>
        <w:rPr>
          <w:lang w:eastAsia="zh-CN"/>
        </w:rPr>
      </w:pPr>
    </w:p>
    <w:p w14:paraId="532294C0" w14:textId="77777777" w:rsidR="004C3A74" w:rsidRDefault="004C3A74">
      <w:pPr>
        <w:spacing w:line="306" w:lineRule="auto"/>
        <w:rPr>
          <w:lang w:eastAsia="zh-CN"/>
        </w:rPr>
      </w:pPr>
    </w:p>
    <w:p w14:paraId="68FCF628" w14:textId="36BEBB1E" w:rsidR="007408D5" w:rsidRDefault="008E5DD0" w:rsidP="00BE33AD">
      <w:pPr>
        <w:pStyle w:val="a3"/>
        <w:spacing w:line="281" w:lineRule="auto"/>
        <w:ind w:left="23" w:firstLine="6"/>
        <w:rPr>
          <w:lang w:eastAsia="zh-CN"/>
        </w:rPr>
      </w:pPr>
      <w:bookmarkStart w:id="2" w:name="OLE_LINK4"/>
      <w:r>
        <w:rPr>
          <w:spacing w:val="1"/>
          <w:lang w:eastAsia="zh-CN"/>
        </w:rPr>
        <w:t>受托人（以下简称</w:t>
      </w:r>
      <w:r>
        <w:rPr>
          <w:rFonts w:ascii="Arial" w:eastAsia="Arial" w:hAnsi="Arial" w:cs="Arial"/>
          <w:spacing w:val="1"/>
          <w:lang w:eastAsia="zh-CN"/>
        </w:rPr>
        <w:t>“</w:t>
      </w:r>
      <w:r>
        <w:rPr>
          <w:spacing w:val="1"/>
          <w:lang w:eastAsia="zh-CN"/>
        </w:rPr>
        <w:t>乙方</w:t>
      </w:r>
      <w:r>
        <w:rPr>
          <w:rFonts w:ascii="Arial" w:eastAsia="Arial" w:hAnsi="Arial" w:cs="Arial"/>
          <w:spacing w:val="1"/>
          <w:lang w:eastAsia="zh-CN"/>
        </w:rPr>
        <w:t>”</w:t>
      </w:r>
      <w:r>
        <w:rPr>
          <w:spacing w:val="-58"/>
          <w:w w:val="77"/>
          <w:lang w:eastAsia="zh-CN"/>
        </w:rPr>
        <w:t>）：</w:t>
      </w:r>
      <w:r w:rsidR="00BE33AD" w:rsidRPr="00BE33AD">
        <w:rPr>
          <w:rFonts w:hint="eastAsia"/>
          <w:lang w:eastAsia="zh-CN"/>
        </w:rPr>
        <w:t>北京康正宏基房地产评估有限公司</w:t>
      </w:r>
    </w:p>
    <w:bookmarkEnd w:id="2"/>
    <w:p w14:paraId="70B1677C" w14:textId="5242D547" w:rsidR="004C3A74" w:rsidRDefault="008E5DD0" w:rsidP="00BE33AD">
      <w:pPr>
        <w:pStyle w:val="a3"/>
        <w:spacing w:line="281" w:lineRule="auto"/>
        <w:ind w:left="23" w:firstLine="6"/>
        <w:rPr>
          <w:lang w:eastAsia="zh-CN"/>
        </w:rPr>
      </w:pPr>
      <w:r>
        <w:rPr>
          <w:spacing w:val="1"/>
          <w:lang w:eastAsia="zh-CN"/>
        </w:rPr>
        <w:t>统一社会信用代码：</w:t>
      </w:r>
      <w:r w:rsidR="00BE33AD" w:rsidRPr="00BE33AD">
        <w:rPr>
          <w:spacing w:val="1"/>
          <w:lang w:eastAsia="zh-CN"/>
        </w:rPr>
        <w:t>91110106722616974K</w:t>
      </w:r>
    </w:p>
    <w:p w14:paraId="73843A70" w14:textId="4E1D4A36" w:rsidR="00BE33AD" w:rsidRDefault="008E5DD0" w:rsidP="00BE33AD">
      <w:pPr>
        <w:pStyle w:val="a3"/>
        <w:spacing w:line="283" w:lineRule="auto"/>
        <w:ind w:left="23"/>
        <w:rPr>
          <w:spacing w:val="2"/>
          <w:lang w:eastAsia="zh-CN"/>
        </w:rPr>
      </w:pPr>
      <w:r>
        <w:rPr>
          <w:spacing w:val="-9"/>
          <w:lang w:eastAsia="zh-CN"/>
        </w:rPr>
        <w:t>法定代表人：</w:t>
      </w:r>
      <w:r w:rsidR="00BE33AD" w:rsidRPr="00BE33AD">
        <w:rPr>
          <w:rFonts w:hint="eastAsia"/>
          <w:spacing w:val="2"/>
          <w:lang w:eastAsia="zh-CN"/>
        </w:rPr>
        <w:t>齐宏</w:t>
      </w:r>
    </w:p>
    <w:p w14:paraId="60DBE2CD" w14:textId="6B77DD30" w:rsidR="004C3A74" w:rsidRDefault="008E5DD0" w:rsidP="00BE33AD">
      <w:pPr>
        <w:pStyle w:val="a3"/>
        <w:spacing w:line="283" w:lineRule="auto"/>
        <w:ind w:left="23"/>
        <w:rPr>
          <w:lang w:eastAsia="zh-CN"/>
        </w:rPr>
      </w:pPr>
      <w:r>
        <w:rPr>
          <w:lang w:eastAsia="zh-CN"/>
        </w:rPr>
        <w:t>地址：</w:t>
      </w:r>
      <w:r w:rsidR="00BE33AD" w:rsidRPr="00BE33AD">
        <w:rPr>
          <w:rFonts w:hint="eastAsia"/>
          <w:lang w:eastAsia="zh-CN"/>
        </w:rPr>
        <w:t>北京市朝阳区中国国际科技会展中心B座1003</w:t>
      </w:r>
    </w:p>
    <w:p w14:paraId="73925C06" w14:textId="12205A54" w:rsidR="00BE33AD" w:rsidRDefault="008E5DD0" w:rsidP="00BE33AD">
      <w:pPr>
        <w:pStyle w:val="a3"/>
        <w:spacing w:before="2" w:line="281" w:lineRule="auto"/>
        <w:ind w:left="23" w:firstLine="17"/>
        <w:rPr>
          <w:spacing w:val="-14"/>
          <w:lang w:eastAsia="zh-CN"/>
        </w:rPr>
      </w:pPr>
      <w:r>
        <w:rPr>
          <w:spacing w:val="-14"/>
          <w:lang w:eastAsia="zh-CN"/>
        </w:rPr>
        <w:t>邮政编码：</w:t>
      </w:r>
      <w:r w:rsidR="00BE33AD">
        <w:rPr>
          <w:rFonts w:hint="eastAsia"/>
          <w:spacing w:val="-14"/>
          <w:lang w:eastAsia="zh-CN"/>
        </w:rPr>
        <w:t>100029</w:t>
      </w:r>
    </w:p>
    <w:p w14:paraId="6E98BBE5" w14:textId="72446BF9" w:rsidR="004C3A74" w:rsidRDefault="008E5DD0" w:rsidP="00BE33AD">
      <w:pPr>
        <w:pStyle w:val="a3"/>
        <w:spacing w:before="2" w:line="281" w:lineRule="auto"/>
        <w:ind w:left="23" w:firstLine="17"/>
        <w:rPr>
          <w:lang w:eastAsia="zh-CN"/>
        </w:rPr>
      </w:pPr>
      <w:r>
        <w:rPr>
          <w:lang w:eastAsia="zh-CN"/>
        </w:rPr>
        <w:t>传真：</w:t>
      </w:r>
      <w:r w:rsidR="00BE33AD" w:rsidRPr="00BE33AD">
        <w:rPr>
          <w:lang w:eastAsia="zh-CN"/>
        </w:rPr>
        <w:t>010-82253565</w:t>
      </w:r>
    </w:p>
    <w:p w14:paraId="746D2FD5" w14:textId="77A06116" w:rsidR="004C3A74" w:rsidRDefault="008E5DD0">
      <w:pPr>
        <w:pStyle w:val="a3"/>
        <w:spacing w:before="8" w:line="187" w:lineRule="auto"/>
        <w:ind w:left="20"/>
        <w:rPr>
          <w:lang w:eastAsia="zh-CN"/>
        </w:rPr>
      </w:pPr>
      <w:r>
        <w:rPr>
          <w:lang w:eastAsia="zh-CN"/>
        </w:rPr>
        <w:t>联系人：</w:t>
      </w:r>
      <w:r w:rsidR="00BE33AD">
        <w:rPr>
          <w:rFonts w:hint="eastAsia"/>
          <w:lang w:eastAsia="zh-CN"/>
        </w:rPr>
        <w:t>常畅</w:t>
      </w:r>
    </w:p>
    <w:p w14:paraId="1BD0F119" w14:textId="6E8044A8" w:rsidR="004C3A74" w:rsidRDefault="008E5DD0">
      <w:pPr>
        <w:pStyle w:val="a3"/>
        <w:spacing w:before="185" w:line="186" w:lineRule="auto"/>
        <w:ind w:left="20"/>
        <w:rPr>
          <w:lang w:eastAsia="zh-CN"/>
        </w:rPr>
      </w:pPr>
      <w:r>
        <w:rPr>
          <w:lang w:eastAsia="zh-CN"/>
        </w:rPr>
        <w:t>联系电话：</w:t>
      </w:r>
      <w:r w:rsidR="00BE33AD" w:rsidRPr="00BE33AD">
        <w:rPr>
          <w:lang w:eastAsia="zh-CN"/>
        </w:rPr>
        <w:t>13911385230</w:t>
      </w:r>
    </w:p>
    <w:p w14:paraId="39BE0328" w14:textId="77777777" w:rsidR="004C3A74" w:rsidRDefault="004C3A74">
      <w:pPr>
        <w:spacing w:line="186" w:lineRule="auto"/>
        <w:rPr>
          <w:lang w:eastAsia="zh-CN"/>
        </w:rPr>
        <w:sectPr w:rsidR="004C3A74" w:rsidSect="001F7DF0">
          <w:footerReference w:type="default" r:id="rId7"/>
          <w:pgSz w:w="11900" w:h="16820"/>
          <w:pgMar w:top="1429" w:right="1785" w:bottom="954" w:left="1785" w:header="0" w:footer="761" w:gutter="0"/>
          <w:pgNumType w:start="1"/>
          <w:cols w:space="720"/>
        </w:sectPr>
      </w:pPr>
    </w:p>
    <w:p w14:paraId="498BDC6A" w14:textId="4C36EFA6" w:rsidR="004C3A74" w:rsidRDefault="008E5DD0">
      <w:pPr>
        <w:pStyle w:val="a3"/>
        <w:spacing w:before="53" w:line="282" w:lineRule="auto"/>
        <w:ind w:left="23" w:firstLine="546"/>
        <w:jc w:val="both"/>
        <w:rPr>
          <w:lang w:eastAsia="zh-CN"/>
        </w:rPr>
      </w:pPr>
      <w:r>
        <w:rPr>
          <w:spacing w:val="-13"/>
          <w:lang w:eastAsia="zh-CN"/>
        </w:rPr>
        <w:lastRenderedPageBreak/>
        <w:t>根据《民法典》、《房地产估价规范》等相关法律、法规的规定，甲、</w:t>
      </w:r>
      <w:r>
        <w:rPr>
          <w:spacing w:val="3"/>
          <w:lang w:eastAsia="zh-CN"/>
        </w:rPr>
        <w:t>乙双方经过充分协商，就甲方委托乙方向其提供房地产评估</w:t>
      </w:r>
      <w:r>
        <w:rPr>
          <w:spacing w:val="2"/>
          <w:lang w:eastAsia="zh-CN"/>
        </w:rPr>
        <w:t>服务的相关</w:t>
      </w:r>
      <w:r>
        <w:rPr>
          <w:spacing w:val="-3"/>
          <w:lang w:eastAsia="zh-CN"/>
        </w:rPr>
        <w:t>事宜达成一致，并订立本合同，以资甲、乙双方共同遵守。</w:t>
      </w:r>
    </w:p>
    <w:p w14:paraId="1593A1E8" w14:textId="7294978E" w:rsidR="004C3A74" w:rsidRDefault="008E5DD0">
      <w:pPr>
        <w:pStyle w:val="a3"/>
        <w:spacing w:before="309" w:line="270" w:lineRule="exact"/>
        <w:ind w:left="19"/>
        <w:rPr>
          <w:sz w:val="26"/>
          <w:szCs w:val="26"/>
          <w:lang w:eastAsia="zh-CN"/>
        </w:rPr>
      </w:pPr>
      <w:r>
        <w:rPr>
          <w:spacing w:val="13"/>
          <w:position w:val="-1"/>
          <w:sz w:val="26"/>
          <w:szCs w:val="26"/>
          <w:lang w:eastAsia="zh-CN"/>
        </w:rPr>
        <w:t>第一条委托事项</w:t>
      </w:r>
    </w:p>
    <w:p w14:paraId="5BB6FB20" w14:textId="7D4A5160" w:rsidR="004C3A74" w:rsidRDefault="008E5DD0">
      <w:pPr>
        <w:pStyle w:val="a3"/>
        <w:spacing w:before="282" w:line="232" w:lineRule="auto"/>
        <w:ind w:left="1950" w:right="89" w:hanging="1905"/>
        <w:rPr>
          <w:lang w:eastAsia="zh-CN"/>
        </w:rPr>
      </w:pPr>
      <w:r>
        <w:rPr>
          <w:rFonts w:ascii="Arial" w:eastAsia="Arial" w:hAnsi="Arial" w:cs="Arial"/>
          <w:spacing w:val="-6"/>
          <w:lang w:eastAsia="zh-CN"/>
        </w:rPr>
        <w:t>1.1</w:t>
      </w:r>
      <w:r>
        <w:rPr>
          <w:spacing w:val="-6"/>
          <w:lang w:eastAsia="zh-CN"/>
        </w:rPr>
        <w:t>估价目的：</w:t>
      </w:r>
      <w:r>
        <w:rPr>
          <w:spacing w:val="-6"/>
          <w:u w:val="single"/>
          <w:lang w:eastAsia="zh-CN"/>
        </w:rPr>
        <w:t>因甲方规范住宅管理需要，现委托评估机构对涉及房屋于</w:t>
      </w:r>
      <w:r>
        <w:rPr>
          <w:spacing w:val="2"/>
          <w:u w:val="single"/>
          <w:lang w:eastAsia="zh-CN"/>
        </w:rPr>
        <w:t>价值时点的房地产市场价值进行评估。</w:t>
      </w:r>
    </w:p>
    <w:p w14:paraId="15CCDD29" w14:textId="1D1915A5" w:rsidR="004C3A74" w:rsidRDefault="008E5DD0">
      <w:pPr>
        <w:pStyle w:val="a3"/>
        <w:spacing w:before="195" w:line="186" w:lineRule="auto"/>
        <w:ind w:left="45"/>
        <w:rPr>
          <w:lang w:eastAsia="zh-CN"/>
        </w:rPr>
      </w:pPr>
      <w:r>
        <w:rPr>
          <w:rFonts w:ascii="Arial" w:eastAsia="Arial" w:hAnsi="Arial" w:cs="Arial"/>
          <w:spacing w:val="-2"/>
          <w:lang w:eastAsia="zh-CN"/>
        </w:rPr>
        <w:t>1.2</w:t>
      </w:r>
      <w:r>
        <w:rPr>
          <w:spacing w:val="-2"/>
          <w:lang w:eastAsia="zh-CN"/>
        </w:rPr>
        <w:t>估价对象：</w:t>
      </w:r>
      <w:r>
        <w:rPr>
          <w:spacing w:val="-2"/>
          <w:u w:val="single"/>
          <w:lang w:eastAsia="zh-CN"/>
        </w:rPr>
        <w:t>以甲方提供的分批次房屋评估</w:t>
      </w:r>
      <w:r>
        <w:rPr>
          <w:spacing w:val="-3"/>
          <w:u w:val="single"/>
          <w:lang w:eastAsia="zh-CN"/>
        </w:rPr>
        <w:t>《估价委托书》为准。</w:t>
      </w:r>
    </w:p>
    <w:p w14:paraId="6F4D1BE6" w14:textId="7C342C67" w:rsidR="004C3A74" w:rsidRDefault="008E5DD0">
      <w:pPr>
        <w:pStyle w:val="a3"/>
        <w:spacing w:before="186" w:line="186" w:lineRule="auto"/>
        <w:ind w:left="45"/>
        <w:rPr>
          <w:lang w:eastAsia="zh-CN"/>
        </w:rPr>
      </w:pPr>
      <w:r>
        <w:rPr>
          <w:rFonts w:ascii="Arial" w:eastAsia="Arial" w:hAnsi="Arial" w:cs="Arial"/>
          <w:spacing w:val="-2"/>
          <w:lang w:eastAsia="zh-CN"/>
        </w:rPr>
        <w:t>1.3</w:t>
      </w:r>
      <w:r>
        <w:rPr>
          <w:spacing w:val="-2"/>
          <w:lang w:eastAsia="zh-CN"/>
        </w:rPr>
        <w:t>价值时点：</w:t>
      </w:r>
      <w:r>
        <w:rPr>
          <w:spacing w:val="-2"/>
          <w:u w:val="single"/>
          <w:lang w:eastAsia="zh-CN"/>
        </w:rPr>
        <w:t>以甲方提供的分批次房屋评估</w:t>
      </w:r>
      <w:r>
        <w:rPr>
          <w:spacing w:val="-3"/>
          <w:u w:val="single"/>
          <w:lang w:eastAsia="zh-CN"/>
        </w:rPr>
        <w:t>《估价委托书》为准。</w:t>
      </w:r>
    </w:p>
    <w:p w14:paraId="7C34349F" w14:textId="77777777" w:rsidR="004C3A74" w:rsidRDefault="004C3A74">
      <w:pPr>
        <w:spacing w:line="302" w:lineRule="auto"/>
        <w:rPr>
          <w:lang w:eastAsia="zh-CN"/>
        </w:rPr>
      </w:pPr>
    </w:p>
    <w:p w14:paraId="494E1B99" w14:textId="78985B35" w:rsidR="004C3A74" w:rsidRDefault="008E5DD0">
      <w:pPr>
        <w:pStyle w:val="a3"/>
        <w:spacing w:before="116" w:line="271" w:lineRule="exact"/>
        <w:ind w:left="19"/>
        <w:rPr>
          <w:lang w:eastAsia="zh-CN"/>
        </w:rPr>
      </w:pPr>
      <w:r>
        <w:rPr>
          <w:spacing w:val="2"/>
          <w:position w:val="-1"/>
          <w:lang w:eastAsia="zh-CN"/>
        </w:rPr>
        <w:t>第二条甲方对项目的工作要求</w:t>
      </w:r>
    </w:p>
    <w:p w14:paraId="5485A628" w14:textId="23A23051" w:rsidR="004C3A74" w:rsidRPr="00967A00" w:rsidRDefault="008E5DD0" w:rsidP="001D5ABF">
      <w:pPr>
        <w:pStyle w:val="a3"/>
        <w:spacing w:before="186" w:line="186" w:lineRule="auto"/>
        <w:ind w:left="45"/>
        <w:rPr>
          <w:spacing w:val="1"/>
          <w:lang w:eastAsia="zh-CN"/>
        </w:rPr>
      </w:pPr>
      <w:r w:rsidRPr="00967A00">
        <w:rPr>
          <w:spacing w:val="1"/>
          <w:lang w:eastAsia="zh-CN"/>
        </w:rPr>
        <w:t>2.1</w:t>
      </w:r>
      <w:r w:rsidRPr="00967A00">
        <w:rPr>
          <w:rFonts w:hint="eastAsia"/>
          <w:spacing w:val="1"/>
          <w:lang w:eastAsia="zh-CN"/>
        </w:rPr>
        <w:t>乙方应在本合同</w:t>
      </w:r>
      <w:r w:rsidRPr="00967A00">
        <w:rPr>
          <w:spacing w:val="1"/>
          <w:lang w:eastAsia="zh-CN"/>
        </w:rPr>
        <w:t>4.3</w:t>
      </w:r>
      <w:r w:rsidRPr="00967A00">
        <w:rPr>
          <w:rFonts w:hint="eastAsia"/>
          <w:spacing w:val="1"/>
          <w:lang w:eastAsia="zh-CN"/>
        </w:rPr>
        <w:t>条款约定的期限内完成甲方委托的评估工作，并向甲方提供估价报告一式贰份。</w:t>
      </w:r>
    </w:p>
    <w:p w14:paraId="264423C0" w14:textId="77777777" w:rsidR="004C3A74" w:rsidRPr="00967A00" w:rsidRDefault="004C3A74" w:rsidP="001D5ABF">
      <w:pPr>
        <w:pStyle w:val="a3"/>
        <w:spacing w:before="186" w:line="186" w:lineRule="auto"/>
        <w:ind w:left="45"/>
        <w:rPr>
          <w:rFonts w:ascii="Arial" w:eastAsia="Arial" w:hAnsi="Arial" w:cs="Arial"/>
          <w:spacing w:val="1"/>
          <w:lang w:eastAsia="zh-CN"/>
        </w:rPr>
      </w:pPr>
    </w:p>
    <w:p w14:paraId="19EB564B" w14:textId="20246733" w:rsidR="004C3A74" w:rsidRDefault="008E5DD0">
      <w:pPr>
        <w:pStyle w:val="a3"/>
        <w:spacing w:before="116" w:line="272" w:lineRule="exact"/>
        <w:ind w:left="19"/>
        <w:rPr>
          <w:lang w:eastAsia="zh-CN"/>
        </w:rPr>
      </w:pPr>
      <w:r>
        <w:rPr>
          <w:spacing w:val="1"/>
          <w:position w:val="-1"/>
          <w:lang w:eastAsia="zh-CN"/>
        </w:rPr>
        <w:t>第三条甲方的权利与义务</w:t>
      </w:r>
    </w:p>
    <w:p w14:paraId="745A3C5B" w14:textId="03FBB97F" w:rsidR="004C3A74" w:rsidRDefault="008E5DD0">
      <w:pPr>
        <w:pStyle w:val="a3"/>
        <w:spacing w:before="279" w:line="235" w:lineRule="auto"/>
        <w:ind w:left="34" w:right="87" w:hanging="10"/>
        <w:rPr>
          <w:lang w:eastAsia="zh-CN"/>
        </w:rPr>
      </w:pPr>
      <w:r>
        <w:rPr>
          <w:rFonts w:ascii="Arial" w:eastAsia="Arial" w:hAnsi="Arial" w:cs="Arial"/>
          <w:spacing w:val="1"/>
          <w:lang w:eastAsia="zh-CN"/>
        </w:rPr>
        <w:t>3.1</w:t>
      </w:r>
      <w:r>
        <w:rPr>
          <w:spacing w:val="1"/>
          <w:lang w:eastAsia="zh-CN"/>
        </w:rPr>
        <w:t>甲方不得干预乙方按专业规范开展工作，不对乙方评估活</w:t>
      </w:r>
      <w:r>
        <w:rPr>
          <w:lang w:eastAsia="zh-CN"/>
        </w:rPr>
        <w:t>动施加影</w:t>
      </w:r>
      <w:r>
        <w:rPr>
          <w:spacing w:val="-3"/>
          <w:lang w:eastAsia="zh-CN"/>
        </w:rPr>
        <w:t>响，保证乙方客观、公正、独立地进行评估工作。</w:t>
      </w:r>
    </w:p>
    <w:p w14:paraId="44CA6957" w14:textId="677B0501" w:rsidR="004C3A74" w:rsidRDefault="008E5DD0">
      <w:pPr>
        <w:pStyle w:val="a3"/>
        <w:spacing w:before="187" w:line="268" w:lineRule="auto"/>
        <w:ind w:left="19" w:firstLine="5"/>
        <w:rPr>
          <w:lang w:eastAsia="zh-CN"/>
        </w:rPr>
      </w:pPr>
      <w:r>
        <w:rPr>
          <w:rFonts w:ascii="Arial" w:eastAsia="Arial" w:hAnsi="Arial" w:cs="Arial"/>
          <w:spacing w:val="-1"/>
          <w:lang w:eastAsia="zh-CN"/>
        </w:rPr>
        <w:t>3.2</w:t>
      </w:r>
      <w:r>
        <w:rPr>
          <w:spacing w:val="-1"/>
          <w:lang w:eastAsia="zh-CN"/>
        </w:rPr>
        <w:t>为了使乙方能正常、顺利开展本合同项</w:t>
      </w:r>
      <w:r>
        <w:rPr>
          <w:spacing w:val="-2"/>
          <w:lang w:eastAsia="zh-CN"/>
        </w:rPr>
        <w:t>下的评估工作，甲方应按照乙</w:t>
      </w:r>
      <w:r>
        <w:rPr>
          <w:spacing w:val="-1"/>
          <w:lang w:eastAsia="zh-CN"/>
        </w:rPr>
        <w:t>方的提示和要求及时将估价对象的权属状况、历史</w:t>
      </w:r>
      <w:r>
        <w:rPr>
          <w:spacing w:val="-2"/>
          <w:lang w:eastAsia="zh-CN"/>
        </w:rPr>
        <w:t>交易价格、利用现状、</w:t>
      </w:r>
      <w:r>
        <w:rPr>
          <w:spacing w:val="3"/>
          <w:lang w:eastAsia="zh-CN"/>
        </w:rPr>
        <w:t>运营收益、税费缴纳情况或开发建设成本等估价所必要的资料提交给乙</w:t>
      </w:r>
      <w:r>
        <w:rPr>
          <w:spacing w:val="1"/>
          <w:lang w:eastAsia="zh-CN"/>
        </w:rPr>
        <w:t>方。甲方应配合乙方向有关部门、单位或个人查阅、抄录估价对象估价</w:t>
      </w:r>
      <w:r>
        <w:rPr>
          <w:spacing w:val="3"/>
          <w:lang w:eastAsia="zh-CN"/>
        </w:rPr>
        <w:t>所必要的资料。甲方应对其提供的相关资料以签</w:t>
      </w:r>
      <w:r>
        <w:rPr>
          <w:spacing w:val="2"/>
          <w:lang w:eastAsia="zh-CN"/>
        </w:rPr>
        <w:t>字、盖章或乙方认可的</w:t>
      </w:r>
      <w:r>
        <w:rPr>
          <w:spacing w:val="3"/>
          <w:lang w:eastAsia="zh-CN"/>
        </w:rPr>
        <w:t>其他方式进行确认。若提交的权属证明材料为复印件的，甲方应主动将</w:t>
      </w:r>
      <w:r>
        <w:rPr>
          <w:spacing w:val="1"/>
          <w:lang w:eastAsia="zh-CN"/>
        </w:rPr>
        <w:t>原件出示给乙方核对。</w:t>
      </w:r>
    </w:p>
    <w:p w14:paraId="2438193B" w14:textId="2CB90B2C" w:rsidR="004C3A74" w:rsidRDefault="008E5DD0">
      <w:pPr>
        <w:pStyle w:val="a3"/>
        <w:spacing w:before="195" w:line="232" w:lineRule="auto"/>
        <w:ind w:left="19" w:right="89" w:firstLine="4"/>
        <w:rPr>
          <w:lang w:eastAsia="zh-CN"/>
        </w:rPr>
      </w:pPr>
      <w:r>
        <w:rPr>
          <w:rFonts w:ascii="Arial" w:eastAsia="Arial" w:hAnsi="Arial" w:cs="Arial"/>
          <w:spacing w:val="-2"/>
          <w:lang w:eastAsia="zh-CN"/>
        </w:rPr>
        <w:t>3.3</w:t>
      </w:r>
      <w:r>
        <w:rPr>
          <w:spacing w:val="-2"/>
          <w:lang w:eastAsia="zh-CN"/>
        </w:rPr>
        <w:t>甲方应协助乙方开展工作，对乙方提出的协助要求应予以</w:t>
      </w:r>
      <w:r>
        <w:rPr>
          <w:spacing w:val="-3"/>
          <w:lang w:eastAsia="zh-CN"/>
        </w:rPr>
        <w:t>配合。甲方</w:t>
      </w:r>
      <w:r>
        <w:rPr>
          <w:spacing w:val="1"/>
          <w:lang w:eastAsia="zh-CN"/>
        </w:rPr>
        <w:t>应陪同乙方工作人员实地查勘并提供方便和配合。</w:t>
      </w:r>
    </w:p>
    <w:p w14:paraId="172CB21F" w14:textId="77777777" w:rsidR="004C3A74" w:rsidRDefault="004C3A74">
      <w:pPr>
        <w:spacing w:line="232" w:lineRule="auto"/>
        <w:rPr>
          <w:lang w:eastAsia="zh-CN"/>
        </w:rPr>
        <w:sectPr w:rsidR="004C3A74">
          <w:pgSz w:w="11900" w:h="16820"/>
          <w:pgMar w:top="1426" w:right="1495" w:bottom="954" w:left="1785" w:header="0" w:footer="761" w:gutter="0"/>
          <w:cols w:space="720"/>
        </w:sectPr>
      </w:pPr>
    </w:p>
    <w:p w14:paraId="28B9FFE4" w14:textId="000223C3" w:rsidR="004C3A74" w:rsidRDefault="008E5DD0">
      <w:pPr>
        <w:pStyle w:val="a3"/>
        <w:spacing w:before="55" w:line="186" w:lineRule="auto"/>
        <w:ind w:left="24"/>
        <w:rPr>
          <w:lang w:eastAsia="zh-CN"/>
        </w:rPr>
      </w:pPr>
      <w:r>
        <w:rPr>
          <w:rFonts w:ascii="Arial" w:eastAsia="Arial" w:hAnsi="Arial" w:cs="Arial"/>
          <w:lang w:eastAsia="zh-CN"/>
        </w:rPr>
        <w:lastRenderedPageBreak/>
        <w:t>3.4</w:t>
      </w:r>
      <w:r>
        <w:rPr>
          <w:lang w:eastAsia="zh-CN"/>
        </w:rPr>
        <w:t>甲方应当按照本合同的约定按时、足额地向乙方支付评估服务费。</w:t>
      </w:r>
    </w:p>
    <w:p w14:paraId="029AA340" w14:textId="6195F1FD" w:rsidR="004C3A74" w:rsidRDefault="008E5DD0">
      <w:pPr>
        <w:pStyle w:val="a3"/>
        <w:spacing w:before="186" w:line="232" w:lineRule="auto"/>
        <w:ind w:left="20" w:right="90" w:firstLine="3"/>
        <w:rPr>
          <w:lang w:eastAsia="zh-CN"/>
        </w:rPr>
      </w:pPr>
      <w:r>
        <w:rPr>
          <w:rFonts w:ascii="Arial" w:eastAsia="Arial" w:hAnsi="Arial" w:cs="Arial"/>
          <w:spacing w:val="-2"/>
          <w:lang w:eastAsia="zh-CN"/>
        </w:rPr>
        <w:t>3.5</w:t>
      </w:r>
      <w:r>
        <w:rPr>
          <w:spacing w:val="-2"/>
          <w:lang w:eastAsia="zh-CN"/>
        </w:rPr>
        <w:t>甲方应保证所提供的资料合法、真实、准确、完整，未有</w:t>
      </w:r>
      <w:r>
        <w:rPr>
          <w:spacing w:val="-3"/>
          <w:lang w:eastAsia="zh-CN"/>
        </w:rPr>
        <w:t>隐匿或虚报</w:t>
      </w:r>
      <w:r>
        <w:rPr>
          <w:lang w:eastAsia="zh-CN"/>
        </w:rPr>
        <w:t>情况。</w:t>
      </w:r>
    </w:p>
    <w:p w14:paraId="0175846D" w14:textId="08A8C118" w:rsidR="004C3A74" w:rsidRDefault="008E5DD0">
      <w:pPr>
        <w:pStyle w:val="a3"/>
        <w:spacing w:before="194" w:line="249" w:lineRule="auto"/>
        <w:ind w:left="36" w:hanging="12"/>
        <w:rPr>
          <w:lang w:eastAsia="zh-CN"/>
        </w:rPr>
      </w:pPr>
      <w:r>
        <w:rPr>
          <w:rFonts w:ascii="Arial" w:eastAsia="Arial" w:hAnsi="Arial" w:cs="Arial"/>
          <w:spacing w:val="-1"/>
          <w:lang w:eastAsia="zh-CN"/>
        </w:rPr>
        <w:t>3.6</w:t>
      </w:r>
      <w:r>
        <w:rPr>
          <w:spacing w:val="-1"/>
          <w:lang w:eastAsia="zh-CN"/>
        </w:rPr>
        <w:t>本合同项下，乙方提交的所有成果文件</w:t>
      </w:r>
      <w:r>
        <w:rPr>
          <w:spacing w:val="-2"/>
          <w:lang w:eastAsia="zh-CN"/>
        </w:rPr>
        <w:t>（含过程文件）的知识产权归</w:t>
      </w:r>
      <w:r>
        <w:rPr>
          <w:spacing w:val="-3"/>
          <w:lang w:eastAsia="zh-CN"/>
        </w:rPr>
        <w:t>乙方所有，甲方对估价报告享有使用权。未经乙方同意，甲方不</w:t>
      </w:r>
      <w:r>
        <w:rPr>
          <w:spacing w:val="-4"/>
          <w:lang w:eastAsia="zh-CN"/>
        </w:rPr>
        <w:t>得摘抄、</w:t>
      </w:r>
      <w:r>
        <w:rPr>
          <w:lang w:eastAsia="zh-CN"/>
        </w:rPr>
        <w:t>引用估价报告的内容或者将估价报告的内容披露于公</w:t>
      </w:r>
      <w:r>
        <w:rPr>
          <w:spacing w:val="-1"/>
          <w:lang w:eastAsia="zh-CN"/>
        </w:rPr>
        <w:t>开媒体。</w:t>
      </w:r>
    </w:p>
    <w:p w14:paraId="298AB4FA" w14:textId="77777777" w:rsidR="004C3A74" w:rsidRDefault="004C3A74">
      <w:pPr>
        <w:spacing w:line="307" w:lineRule="auto"/>
        <w:rPr>
          <w:lang w:eastAsia="zh-CN"/>
        </w:rPr>
      </w:pPr>
    </w:p>
    <w:p w14:paraId="494D9A57" w14:textId="4D045FD4" w:rsidR="004C3A74" w:rsidRDefault="008E5DD0">
      <w:pPr>
        <w:pStyle w:val="a3"/>
        <w:spacing w:before="116" w:line="271" w:lineRule="exact"/>
        <w:ind w:left="19"/>
        <w:rPr>
          <w:lang w:eastAsia="zh-CN"/>
        </w:rPr>
      </w:pPr>
      <w:r>
        <w:rPr>
          <w:spacing w:val="2"/>
          <w:position w:val="-1"/>
          <w:lang w:eastAsia="zh-CN"/>
        </w:rPr>
        <w:t>第四条乙方的权利与义务</w:t>
      </w:r>
    </w:p>
    <w:p w14:paraId="4126DE83" w14:textId="3965303B" w:rsidR="004C3A74" w:rsidRDefault="008E5DD0">
      <w:pPr>
        <w:pStyle w:val="a3"/>
        <w:spacing w:before="280" w:line="232" w:lineRule="auto"/>
        <w:ind w:left="22" w:right="90" w:firstLine="3"/>
        <w:rPr>
          <w:lang w:eastAsia="zh-CN"/>
        </w:rPr>
      </w:pPr>
      <w:r>
        <w:rPr>
          <w:rFonts w:ascii="Arial" w:eastAsia="Arial" w:hAnsi="Arial" w:cs="Arial"/>
          <w:spacing w:val="-4"/>
          <w:lang w:eastAsia="zh-CN"/>
        </w:rPr>
        <w:t>4.1</w:t>
      </w:r>
      <w:r>
        <w:rPr>
          <w:spacing w:val="-4"/>
          <w:lang w:eastAsia="zh-CN"/>
        </w:rPr>
        <w:t>乙方应遵守职业道德和执业纪律，不得有违反法律法规和执业纪律的</w:t>
      </w:r>
      <w:r>
        <w:rPr>
          <w:spacing w:val="-1"/>
          <w:lang w:eastAsia="zh-CN"/>
        </w:rPr>
        <w:t>行为。</w:t>
      </w:r>
    </w:p>
    <w:p w14:paraId="0B331871" w14:textId="7C1EACFD" w:rsidR="004C3A74" w:rsidRDefault="008E5DD0">
      <w:pPr>
        <w:pStyle w:val="a3"/>
        <w:spacing w:before="195" w:line="232" w:lineRule="auto"/>
        <w:ind w:left="22" w:right="38" w:firstLine="3"/>
        <w:rPr>
          <w:lang w:eastAsia="zh-CN"/>
        </w:rPr>
      </w:pPr>
      <w:r>
        <w:rPr>
          <w:rFonts w:ascii="Arial" w:eastAsia="Arial" w:hAnsi="Arial" w:cs="Arial"/>
          <w:spacing w:val="-1"/>
          <w:lang w:eastAsia="zh-CN"/>
        </w:rPr>
        <w:t>4.2</w:t>
      </w:r>
      <w:r>
        <w:rPr>
          <w:spacing w:val="-1"/>
          <w:lang w:eastAsia="zh-CN"/>
        </w:rPr>
        <w:t>本合同签订后，乙方应根据甲方的估价需要，对估价对象予以独立、</w:t>
      </w:r>
      <w:r>
        <w:rPr>
          <w:spacing w:val="-3"/>
          <w:lang w:eastAsia="zh-CN"/>
        </w:rPr>
        <w:t>客观、公正的估价。</w:t>
      </w:r>
    </w:p>
    <w:p w14:paraId="423D5A27" w14:textId="271F9ED4" w:rsidR="004C3A74" w:rsidRDefault="008E5DD0">
      <w:pPr>
        <w:pStyle w:val="a3"/>
        <w:spacing w:before="193" w:line="235" w:lineRule="auto"/>
        <w:ind w:left="19" w:right="89" w:firstLine="5"/>
        <w:rPr>
          <w:lang w:eastAsia="zh-CN"/>
        </w:rPr>
      </w:pPr>
      <w:r>
        <w:rPr>
          <w:rFonts w:ascii="Arial" w:eastAsia="Arial" w:hAnsi="Arial" w:cs="Arial"/>
          <w:lang w:eastAsia="zh-CN"/>
        </w:rPr>
        <w:t>4.3</w:t>
      </w:r>
      <w:r>
        <w:rPr>
          <w:lang w:eastAsia="zh-CN"/>
        </w:rPr>
        <w:t>本合同签订后，乙方应于</w:t>
      </w:r>
      <w:r w:rsidR="001D5ABF" w:rsidRPr="001D5ABF">
        <w:rPr>
          <w:rFonts w:hint="eastAsia"/>
          <w:u w:val="single"/>
          <w:lang w:eastAsia="zh-CN"/>
        </w:rPr>
        <w:t xml:space="preserve"> 5 </w:t>
      </w:r>
      <w:r>
        <w:rPr>
          <w:lang w:eastAsia="zh-CN"/>
        </w:rPr>
        <w:t>日内完成现场查勘，且甲方向其提供</w:t>
      </w:r>
      <w:r>
        <w:rPr>
          <w:spacing w:val="1"/>
          <w:lang w:eastAsia="zh-CN"/>
        </w:rPr>
        <w:t>全部估价基础资料之日起</w:t>
      </w:r>
      <w:r w:rsidR="00DA63D7" w:rsidRPr="00DA63D7">
        <w:rPr>
          <w:rFonts w:hint="eastAsia"/>
          <w:spacing w:val="1"/>
          <w:u w:val="single"/>
          <w:lang w:eastAsia="zh-CN"/>
        </w:rPr>
        <w:t xml:space="preserve"> </w:t>
      </w:r>
      <w:r w:rsidRPr="00DA63D7">
        <w:rPr>
          <w:rFonts w:ascii="Arial" w:eastAsia="Arial" w:hAnsi="Arial" w:cs="Arial"/>
          <w:spacing w:val="1"/>
          <w:u w:val="single"/>
          <w:lang w:eastAsia="zh-CN"/>
        </w:rPr>
        <w:t>7</w:t>
      </w:r>
      <w:r w:rsidR="00DA63D7" w:rsidRPr="00DA63D7">
        <w:rPr>
          <w:rFonts w:ascii="Arial" w:eastAsiaTheme="minorEastAsia" w:hAnsi="Arial" w:cs="Arial" w:hint="eastAsia"/>
          <w:spacing w:val="1"/>
          <w:u w:val="single"/>
          <w:lang w:eastAsia="zh-CN"/>
        </w:rPr>
        <w:t xml:space="preserve"> </w:t>
      </w:r>
      <w:r>
        <w:rPr>
          <w:spacing w:val="1"/>
          <w:lang w:eastAsia="zh-CN"/>
        </w:rPr>
        <w:t>个工作日内完成估价报</w:t>
      </w:r>
      <w:r>
        <w:rPr>
          <w:lang w:eastAsia="zh-CN"/>
        </w:rPr>
        <w:t>告。</w:t>
      </w:r>
    </w:p>
    <w:p w14:paraId="46B85F5D" w14:textId="75699B78" w:rsidR="004C3A74" w:rsidRDefault="008E5DD0">
      <w:pPr>
        <w:pStyle w:val="a3"/>
        <w:spacing w:before="182" w:line="258" w:lineRule="auto"/>
        <w:ind w:left="19" w:right="89" w:firstLine="5"/>
        <w:rPr>
          <w:lang w:eastAsia="zh-CN"/>
        </w:rPr>
      </w:pPr>
      <w:r>
        <w:rPr>
          <w:rFonts w:ascii="Arial" w:eastAsia="Arial" w:hAnsi="Arial" w:cs="Arial"/>
          <w:spacing w:val="-1"/>
          <w:lang w:eastAsia="zh-CN"/>
        </w:rPr>
        <w:t>4.4</w:t>
      </w:r>
      <w:r>
        <w:rPr>
          <w:spacing w:val="-1"/>
          <w:lang w:eastAsia="zh-CN"/>
        </w:rPr>
        <w:t>乙方应对甲方提供的与估价对象有关的</w:t>
      </w:r>
      <w:r>
        <w:rPr>
          <w:spacing w:val="-2"/>
          <w:lang w:eastAsia="zh-CN"/>
        </w:rPr>
        <w:t>文件、资料妥善保管，并尽保</w:t>
      </w:r>
      <w:r>
        <w:rPr>
          <w:spacing w:val="1"/>
          <w:lang w:eastAsia="zh-CN"/>
        </w:rPr>
        <w:t>密之责，未经甲方同意不得擅自公开或泄露给其它单位或个人，但因法</w:t>
      </w:r>
      <w:r>
        <w:rPr>
          <w:spacing w:val="4"/>
          <w:lang w:eastAsia="zh-CN"/>
        </w:rPr>
        <w:t>律规定或国家有权机关要求或甲方主动公开披露或非因乙方原因导致信</w:t>
      </w:r>
      <w:r>
        <w:rPr>
          <w:spacing w:val="1"/>
          <w:lang w:eastAsia="zh-CN"/>
        </w:rPr>
        <w:t>息公开的除外。</w:t>
      </w:r>
    </w:p>
    <w:p w14:paraId="2A2F3A6B" w14:textId="5C2050FC" w:rsidR="004C3A74" w:rsidRDefault="008E5DD0">
      <w:pPr>
        <w:pStyle w:val="a3"/>
        <w:spacing w:before="192" w:line="249" w:lineRule="auto"/>
        <w:ind w:left="21" w:right="90" w:firstLine="3"/>
        <w:rPr>
          <w:lang w:eastAsia="zh-CN"/>
        </w:rPr>
      </w:pPr>
      <w:r>
        <w:rPr>
          <w:rFonts w:ascii="Arial" w:eastAsia="Arial" w:hAnsi="Arial" w:cs="Arial"/>
          <w:spacing w:val="-1"/>
          <w:lang w:eastAsia="zh-CN"/>
        </w:rPr>
        <w:t>4.5</w:t>
      </w:r>
      <w:r>
        <w:rPr>
          <w:spacing w:val="-1"/>
          <w:lang w:eastAsia="zh-CN"/>
        </w:rPr>
        <w:t>乙方接受委托后，如发现甲方提供的资</w:t>
      </w:r>
      <w:r>
        <w:rPr>
          <w:spacing w:val="-2"/>
          <w:lang w:eastAsia="zh-CN"/>
        </w:rPr>
        <w:t>料与事实不符，独自或联合他</w:t>
      </w:r>
      <w:r>
        <w:rPr>
          <w:spacing w:val="2"/>
          <w:lang w:eastAsia="zh-CN"/>
        </w:rPr>
        <w:t>人弄虚作假，向乙方提供虚假信息的，乙方有</w:t>
      </w:r>
      <w:r>
        <w:rPr>
          <w:spacing w:val="1"/>
          <w:lang w:eastAsia="zh-CN"/>
        </w:rPr>
        <w:t>权终止评估工作，已收取的评估服务费不予退还。</w:t>
      </w:r>
    </w:p>
    <w:p w14:paraId="7F135310" w14:textId="77777777" w:rsidR="004C3A74" w:rsidRDefault="004C3A74">
      <w:pPr>
        <w:spacing w:line="307" w:lineRule="auto"/>
        <w:rPr>
          <w:lang w:eastAsia="zh-CN"/>
        </w:rPr>
      </w:pPr>
    </w:p>
    <w:p w14:paraId="2366999B" w14:textId="5ECFB793" w:rsidR="004C3A74" w:rsidRDefault="008E5DD0">
      <w:pPr>
        <w:pStyle w:val="a3"/>
        <w:spacing w:before="117" w:line="271" w:lineRule="exact"/>
        <w:ind w:left="19"/>
        <w:rPr>
          <w:lang w:eastAsia="zh-CN"/>
        </w:rPr>
      </w:pPr>
      <w:r>
        <w:rPr>
          <w:spacing w:val="3"/>
          <w:position w:val="-1"/>
          <w:lang w:eastAsia="zh-CN"/>
        </w:rPr>
        <w:t>第五条评估服务费及支付方式</w:t>
      </w:r>
    </w:p>
    <w:p w14:paraId="321F8E79" w14:textId="3CD4921C" w:rsidR="004C3A74" w:rsidRDefault="008E5DD0">
      <w:pPr>
        <w:pStyle w:val="a3"/>
        <w:spacing w:before="279" w:line="279" w:lineRule="auto"/>
        <w:ind w:left="24" w:right="89" w:hanging="1"/>
        <w:rPr>
          <w:lang w:eastAsia="zh-CN"/>
        </w:rPr>
      </w:pPr>
      <w:r>
        <w:rPr>
          <w:rFonts w:ascii="Arial" w:eastAsia="Arial" w:hAnsi="Arial" w:cs="Arial"/>
          <w:spacing w:val="-3"/>
          <w:lang w:eastAsia="zh-CN"/>
        </w:rPr>
        <w:t>5.1</w:t>
      </w:r>
      <w:r>
        <w:rPr>
          <w:spacing w:val="-3"/>
          <w:lang w:eastAsia="zh-CN"/>
        </w:rPr>
        <w:t>根据中央军委对房地产评估机构统一折扣率，按照国家</w:t>
      </w:r>
      <w:r>
        <w:rPr>
          <w:spacing w:val="-4"/>
          <w:lang w:eastAsia="zh-CN"/>
        </w:rPr>
        <w:t>计委、建设部</w:t>
      </w:r>
      <w:r>
        <w:rPr>
          <w:spacing w:val="-7"/>
          <w:lang w:eastAsia="zh-CN"/>
        </w:rPr>
        <w:t>《关于房地产中介服务收费的通知》（计价格〔</w:t>
      </w:r>
      <w:r>
        <w:rPr>
          <w:rFonts w:ascii="Arial" w:eastAsia="Arial" w:hAnsi="Arial" w:cs="Arial"/>
          <w:spacing w:val="-7"/>
          <w:lang w:eastAsia="zh-CN"/>
        </w:rPr>
        <w:t>1995</w:t>
      </w:r>
      <w:r>
        <w:rPr>
          <w:spacing w:val="-7"/>
          <w:lang w:eastAsia="zh-CN"/>
        </w:rPr>
        <w:t>〕</w:t>
      </w:r>
      <w:r>
        <w:rPr>
          <w:rFonts w:ascii="Arial" w:eastAsia="Arial" w:hAnsi="Arial" w:cs="Arial"/>
          <w:spacing w:val="-7"/>
          <w:lang w:eastAsia="zh-CN"/>
        </w:rPr>
        <w:t>971</w:t>
      </w:r>
      <w:r>
        <w:rPr>
          <w:spacing w:val="-7"/>
          <w:lang w:eastAsia="zh-CN"/>
        </w:rPr>
        <w:t>号）规定，本</w:t>
      </w:r>
    </w:p>
    <w:p w14:paraId="7FA99683" w14:textId="77777777" w:rsidR="004C3A74" w:rsidRDefault="004C3A74">
      <w:pPr>
        <w:spacing w:line="279" w:lineRule="auto"/>
        <w:rPr>
          <w:lang w:eastAsia="zh-CN"/>
        </w:rPr>
        <w:sectPr w:rsidR="004C3A74">
          <w:pgSz w:w="11900" w:h="16820"/>
          <w:pgMar w:top="1426" w:right="1494" w:bottom="954" w:left="1785" w:header="0" w:footer="761" w:gutter="0"/>
          <w:cols w:space="720"/>
        </w:sectPr>
      </w:pPr>
    </w:p>
    <w:p w14:paraId="280028A3" w14:textId="41F61BB5" w:rsidR="004C3A74" w:rsidRDefault="008E5DD0">
      <w:pPr>
        <w:pStyle w:val="a3"/>
        <w:spacing w:before="54" w:line="282" w:lineRule="auto"/>
        <w:ind w:left="24" w:right="77" w:hanging="2"/>
        <w:rPr>
          <w:lang w:eastAsia="zh-CN"/>
        </w:rPr>
      </w:pPr>
      <w:r>
        <w:rPr>
          <w:spacing w:val="1"/>
          <w:lang w:eastAsia="zh-CN"/>
        </w:rPr>
        <w:lastRenderedPageBreak/>
        <w:t>次估价按照收费标</w:t>
      </w:r>
      <w:r>
        <w:rPr>
          <w:spacing w:val="1"/>
          <w:lang w:eastAsia="zh-CN"/>
        </w:rPr>
        <w:t>准的</w:t>
      </w:r>
      <w:r>
        <w:rPr>
          <w:rFonts w:ascii="Arial" w:eastAsia="Arial" w:hAnsi="Arial" w:cs="Arial"/>
          <w:spacing w:val="1"/>
          <w:lang w:eastAsia="zh-CN"/>
        </w:rPr>
        <w:t>65.05%</w:t>
      </w:r>
      <w:r>
        <w:rPr>
          <w:spacing w:val="1"/>
          <w:lang w:eastAsia="zh-CN"/>
        </w:rPr>
        <w:t>（折扣率）计取估价服务费。具</w:t>
      </w:r>
      <w:r>
        <w:rPr>
          <w:lang w:eastAsia="zh-CN"/>
        </w:rPr>
        <w:t>体收费标</w:t>
      </w:r>
      <w:r>
        <w:rPr>
          <w:spacing w:val="-1"/>
          <w:lang w:eastAsia="zh-CN"/>
        </w:rPr>
        <w:t>准如下：</w:t>
      </w:r>
    </w:p>
    <w:p w14:paraId="2923B13C" w14:textId="77777777" w:rsidR="004C3A74" w:rsidRDefault="008E5DD0">
      <w:pPr>
        <w:pStyle w:val="a3"/>
        <w:spacing w:before="35" w:line="204" w:lineRule="exact"/>
        <w:ind w:left="3107"/>
        <w:rPr>
          <w:sz w:val="20"/>
          <w:szCs w:val="20"/>
          <w:lang w:eastAsia="zh-CN"/>
        </w:rPr>
      </w:pPr>
      <w:r>
        <w:rPr>
          <w:spacing w:val="10"/>
          <w:position w:val="-1"/>
          <w:sz w:val="20"/>
          <w:szCs w:val="20"/>
          <w:lang w:eastAsia="zh-CN"/>
        </w:rPr>
        <w:t>房地产价格评估收费标准</w:t>
      </w:r>
    </w:p>
    <w:p w14:paraId="5953113A" w14:textId="77777777" w:rsidR="004C3A74" w:rsidRDefault="004C3A74">
      <w:pPr>
        <w:spacing w:line="131" w:lineRule="exact"/>
        <w:rPr>
          <w:lang w:eastAsia="zh-CN"/>
        </w:rPr>
      </w:pPr>
    </w:p>
    <w:tbl>
      <w:tblPr>
        <w:tblStyle w:val="TableNormal"/>
        <w:tblW w:w="7257" w:type="dxa"/>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441"/>
        <w:gridCol w:w="2399"/>
      </w:tblGrid>
      <w:tr w:rsidR="004C3A74" w14:paraId="7A18E833" w14:textId="77777777">
        <w:trPr>
          <w:trHeight w:val="364"/>
        </w:trPr>
        <w:tc>
          <w:tcPr>
            <w:tcW w:w="1417" w:type="dxa"/>
            <w:tcBorders>
              <w:top w:val="single" w:sz="10" w:space="0" w:color="000000"/>
              <w:left w:val="nil"/>
            </w:tcBorders>
          </w:tcPr>
          <w:p w14:paraId="62C8D461" w14:textId="77777777" w:rsidR="004C3A74" w:rsidRDefault="008E5DD0">
            <w:pPr>
              <w:pStyle w:val="TableText"/>
              <w:spacing w:before="142" w:line="144" w:lineRule="exact"/>
              <w:ind w:left="561"/>
            </w:pPr>
            <w:r>
              <w:rPr>
                <w:spacing w:val="7"/>
                <w:position w:val="-1"/>
              </w:rPr>
              <w:t>档次</w:t>
            </w:r>
          </w:p>
        </w:tc>
        <w:tc>
          <w:tcPr>
            <w:tcW w:w="3441" w:type="dxa"/>
            <w:tcBorders>
              <w:top w:val="single" w:sz="10" w:space="0" w:color="000000"/>
            </w:tcBorders>
          </w:tcPr>
          <w:p w14:paraId="4D88862C" w14:textId="06707BEC" w:rsidR="004C3A74" w:rsidRDefault="008E5DD0">
            <w:pPr>
              <w:pStyle w:val="TableText"/>
              <w:spacing w:before="142" w:line="144" w:lineRule="exact"/>
              <w:ind w:left="1114"/>
            </w:pPr>
            <w:r>
              <w:rPr>
                <w:spacing w:val="8"/>
              </w:rPr>
              <w:t>标的总额</w:t>
            </w:r>
            <w:r>
              <w:rPr>
                <w:spacing w:val="8"/>
              </w:rPr>
              <w:t>(</w:t>
            </w:r>
            <w:r>
              <w:rPr>
                <w:spacing w:val="8"/>
              </w:rPr>
              <w:t>万元</w:t>
            </w:r>
            <w:r>
              <w:rPr>
                <w:spacing w:val="8"/>
              </w:rPr>
              <w:t>)</w:t>
            </w:r>
          </w:p>
        </w:tc>
        <w:tc>
          <w:tcPr>
            <w:tcW w:w="2399" w:type="dxa"/>
            <w:tcBorders>
              <w:top w:val="single" w:sz="10" w:space="0" w:color="000000"/>
              <w:right w:val="nil"/>
            </w:tcBorders>
          </w:tcPr>
          <w:p w14:paraId="09902645" w14:textId="77777777" w:rsidR="004C3A74" w:rsidRDefault="008E5DD0">
            <w:pPr>
              <w:pStyle w:val="TableText"/>
              <w:spacing w:before="142" w:line="144" w:lineRule="exact"/>
              <w:ind w:left="806"/>
            </w:pPr>
            <w:r>
              <w:rPr>
                <w:spacing w:val="3"/>
                <w:position w:val="-1"/>
              </w:rPr>
              <w:t>累进费率</w:t>
            </w:r>
            <w:r>
              <w:rPr>
                <w:spacing w:val="3"/>
                <w:position w:val="-1"/>
              </w:rPr>
              <w:t>%</w:t>
            </w:r>
            <w:r>
              <w:rPr>
                <w:spacing w:val="3"/>
                <w:position w:val="-1"/>
              </w:rPr>
              <w:t>。</w:t>
            </w:r>
          </w:p>
        </w:tc>
      </w:tr>
      <w:tr w:rsidR="004C3A74" w14:paraId="04334331" w14:textId="77777777">
        <w:trPr>
          <w:trHeight w:val="333"/>
        </w:trPr>
        <w:tc>
          <w:tcPr>
            <w:tcW w:w="1417" w:type="dxa"/>
            <w:tcBorders>
              <w:top w:val="nil"/>
              <w:left w:val="nil"/>
            </w:tcBorders>
          </w:tcPr>
          <w:p w14:paraId="2890E324" w14:textId="77777777" w:rsidR="004C3A74" w:rsidRDefault="008E5DD0">
            <w:pPr>
              <w:spacing w:before="124" w:line="242" w:lineRule="auto"/>
              <w:ind w:left="683"/>
              <w:rPr>
                <w:sz w:val="14"/>
                <w:szCs w:val="14"/>
              </w:rPr>
            </w:pPr>
            <w:r>
              <w:rPr>
                <w:rFonts w:eastAsia="Arial"/>
                <w:sz w:val="14"/>
                <w:szCs w:val="14"/>
              </w:rPr>
              <w:t>1</w:t>
            </w:r>
          </w:p>
        </w:tc>
        <w:tc>
          <w:tcPr>
            <w:tcW w:w="3441" w:type="dxa"/>
            <w:tcBorders>
              <w:top w:val="nil"/>
            </w:tcBorders>
          </w:tcPr>
          <w:p w14:paraId="5966A43C" w14:textId="5DBE66AC" w:rsidR="004C3A74" w:rsidRDefault="008E5DD0">
            <w:pPr>
              <w:pStyle w:val="TableText"/>
              <w:spacing w:before="110" w:line="186" w:lineRule="auto"/>
              <w:ind w:left="1061"/>
            </w:pPr>
            <w:r>
              <w:rPr>
                <w:rFonts w:ascii="Arial" w:eastAsia="Arial" w:hAnsi="Arial" w:cs="Arial"/>
                <w:spacing w:val="2"/>
              </w:rPr>
              <w:t>100</w:t>
            </w:r>
            <w:r>
              <w:rPr>
                <w:spacing w:val="2"/>
              </w:rPr>
              <w:t>以下（含</w:t>
            </w:r>
            <w:r>
              <w:rPr>
                <w:rFonts w:ascii="Arial" w:eastAsia="Arial" w:hAnsi="Arial" w:cs="Arial"/>
                <w:spacing w:val="2"/>
              </w:rPr>
              <w:t>100</w:t>
            </w:r>
            <w:r>
              <w:rPr>
                <w:spacing w:val="2"/>
              </w:rPr>
              <w:t>）</w:t>
            </w:r>
          </w:p>
        </w:tc>
        <w:tc>
          <w:tcPr>
            <w:tcW w:w="2399" w:type="dxa"/>
            <w:tcBorders>
              <w:top w:val="nil"/>
              <w:right w:val="nil"/>
            </w:tcBorders>
          </w:tcPr>
          <w:p w14:paraId="51B76890" w14:textId="77777777" w:rsidR="004C3A74" w:rsidRDefault="008E5DD0">
            <w:pPr>
              <w:spacing w:before="124" w:line="239" w:lineRule="auto"/>
              <w:ind w:left="1157"/>
              <w:rPr>
                <w:sz w:val="14"/>
                <w:szCs w:val="14"/>
              </w:rPr>
            </w:pPr>
            <w:r>
              <w:rPr>
                <w:rFonts w:eastAsia="Arial"/>
                <w:spacing w:val="1"/>
                <w:sz w:val="14"/>
                <w:szCs w:val="14"/>
              </w:rPr>
              <w:t>5</w:t>
            </w:r>
          </w:p>
        </w:tc>
      </w:tr>
      <w:tr w:rsidR="004C3A74" w14:paraId="2A9F97BF" w14:textId="77777777">
        <w:trPr>
          <w:trHeight w:val="330"/>
        </w:trPr>
        <w:tc>
          <w:tcPr>
            <w:tcW w:w="1417" w:type="dxa"/>
            <w:tcBorders>
              <w:left w:val="nil"/>
            </w:tcBorders>
          </w:tcPr>
          <w:p w14:paraId="3DA57156" w14:textId="77777777" w:rsidR="004C3A74" w:rsidRDefault="008E5DD0">
            <w:pPr>
              <w:spacing w:before="120" w:line="242" w:lineRule="auto"/>
              <w:ind w:left="674"/>
              <w:rPr>
                <w:sz w:val="14"/>
                <w:szCs w:val="14"/>
              </w:rPr>
            </w:pPr>
            <w:r>
              <w:rPr>
                <w:rFonts w:eastAsia="Arial"/>
                <w:sz w:val="14"/>
                <w:szCs w:val="14"/>
              </w:rPr>
              <w:t>2</w:t>
            </w:r>
          </w:p>
        </w:tc>
        <w:tc>
          <w:tcPr>
            <w:tcW w:w="3441" w:type="dxa"/>
          </w:tcPr>
          <w:p w14:paraId="0EF9D579" w14:textId="4B98F07E" w:rsidR="004C3A74" w:rsidRDefault="008E5DD0">
            <w:pPr>
              <w:pStyle w:val="TableText"/>
              <w:spacing w:before="107" w:line="186" w:lineRule="auto"/>
              <w:ind w:left="750"/>
            </w:pPr>
            <w:r>
              <w:rPr>
                <w:rFonts w:ascii="Arial" w:eastAsia="Arial" w:hAnsi="Arial" w:cs="Arial"/>
                <w:spacing w:val="3"/>
              </w:rPr>
              <w:t>100</w:t>
            </w:r>
            <w:r>
              <w:rPr>
                <w:spacing w:val="3"/>
              </w:rPr>
              <w:t>以上至</w:t>
            </w:r>
            <w:r>
              <w:rPr>
                <w:rFonts w:ascii="Arial" w:eastAsia="Arial" w:hAnsi="Arial" w:cs="Arial"/>
                <w:spacing w:val="3"/>
              </w:rPr>
              <w:t>1000</w:t>
            </w:r>
            <w:r>
              <w:rPr>
                <w:spacing w:val="3"/>
              </w:rPr>
              <w:t>（含</w:t>
            </w:r>
            <w:r>
              <w:rPr>
                <w:rFonts w:ascii="Arial" w:eastAsia="Arial" w:hAnsi="Arial" w:cs="Arial"/>
                <w:spacing w:val="3"/>
              </w:rPr>
              <w:t>1000</w:t>
            </w:r>
            <w:r>
              <w:rPr>
                <w:spacing w:val="3"/>
              </w:rPr>
              <w:t>）</w:t>
            </w:r>
          </w:p>
        </w:tc>
        <w:tc>
          <w:tcPr>
            <w:tcW w:w="2399" w:type="dxa"/>
            <w:tcBorders>
              <w:right w:val="nil"/>
            </w:tcBorders>
          </w:tcPr>
          <w:p w14:paraId="217F45A5" w14:textId="77777777" w:rsidR="004C3A74" w:rsidRDefault="008E5DD0">
            <w:pPr>
              <w:spacing w:before="121" w:line="239" w:lineRule="auto"/>
              <w:ind w:left="1096"/>
              <w:rPr>
                <w:sz w:val="14"/>
                <w:szCs w:val="14"/>
              </w:rPr>
            </w:pPr>
            <w:r>
              <w:rPr>
                <w:rFonts w:eastAsia="Arial"/>
                <w:spacing w:val="3"/>
                <w:sz w:val="14"/>
                <w:szCs w:val="14"/>
              </w:rPr>
              <w:t>2.5</w:t>
            </w:r>
          </w:p>
        </w:tc>
      </w:tr>
      <w:tr w:rsidR="004C3A74" w14:paraId="63A3EBC6" w14:textId="77777777">
        <w:trPr>
          <w:trHeight w:val="329"/>
        </w:trPr>
        <w:tc>
          <w:tcPr>
            <w:tcW w:w="1417" w:type="dxa"/>
            <w:tcBorders>
              <w:left w:val="nil"/>
            </w:tcBorders>
          </w:tcPr>
          <w:p w14:paraId="478D34D5" w14:textId="77777777" w:rsidR="004C3A74" w:rsidRDefault="008E5DD0">
            <w:pPr>
              <w:spacing w:before="120" w:line="239" w:lineRule="auto"/>
              <w:ind w:left="672"/>
              <w:rPr>
                <w:sz w:val="14"/>
                <w:szCs w:val="14"/>
              </w:rPr>
            </w:pPr>
            <w:r>
              <w:rPr>
                <w:rFonts w:eastAsia="Arial"/>
                <w:sz w:val="14"/>
                <w:szCs w:val="14"/>
              </w:rPr>
              <w:t>3</w:t>
            </w:r>
          </w:p>
        </w:tc>
        <w:tc>
          <w:tcPr>
            <w:tcW w:w="3441" w:type="dxa"/>
          </w:tcPr>
          <w:p w14:paraId="0F309CEF" w14:textId="5D215465" w:rsidR="004C3A74" w:rsidRDefault="008E5DD0">
            <w:pPr>
              <w:pStyle w:val="TableText"/>
              <w:spacing w:before="107" w:line="186" w:lineRule="auto"/>
              <w:ind w:left="707"/>
            </w:pPr>
            <w:r>
              <w:rPr>
                <w:rFonts w:ascii="Arial" w:eastAsia="Arial" w:hAnsi="Arial" w:cs="Arial"/>
                <w:spacing w:val="5"/>
              </w:rPr>
              <w:t>1000</w:t>
            </w:r>
            <w:r>
              <w:rPr>
                <w:spacing w:val="5"/>
              </w:rPr>
              <w:t>以上至</w:t>
            </w:r>
            <w:r>
              <w:rPr>
                <w:rFonts w:ascii="Arial" w:eastAsia="Arial" w:hAnsi="Arial" w:cs="Arial"/>
                <w:spacing w:val="5"/>
              </w:rPr>
              <w:t>2000</w:t>
            </w:r>
            <w:r>
              <w:rPr>
                <w:spacing w:val="5"/>
              </w:rPr>
              <w:t>（含</w:t>
            </w:r>
            <w:r>
              <w:rPr>
                <w:rFonts w:ascii="Arial" w:eastAsia="Arial" w:hAnsi="Arial" w:cs="Arial"/>
                <w:spacing w:val="5"/>
              </w:rPr>
              <w:t>2000</w:t>
            </w:r>
            <w:r>
              <w:rPr>
                <w:spacing w:val="5"/>
              </w:rPr>
              <w:t>）</w:t>
            </w:r>
          </w:p>
        </w:tc>
        <w:tc>
          <w:tcPr>
            <w:tcW w:w="2399" w:type="dxa"/>
            <w:tcBorders>
              <w:right w:val="nil"/>
            </w:tcBorders>
          </w:tcPr>
          <w:p w14:paraId="57013039" w14:textId="62AF9B5A" w:rsidR="004C3A74" w:rsidRDefault="008E5DD0">
            <w:pPr>
              <w:spacing w:before="120" w:line="239" w:lineRule="auto"/>
              <w:ind w:left="1105"/>
              <w:rPr>
                <w:sz w:val="14"/>
                <w:szCs w:val="14"/>
              </w:rPr>
            </w:pPr>
            <w:r>
              <w:rPr>
                <w:rFonts w:eastAsia="Arial"/>
                <w:spacing w:val="-15"/>
                <w:sz w:val="14"/>
                <w:szCs w:val="14"/>
              </w:rPr>
              <w:t>1.5</w:t>
            </w:r>
          </w:p>
        </w:tc>
      </w:tr>
      <w:tr w:rsidR="004C3A74" w14:paraId="61DDF562" w14:textId="77777777">
        <w:trPr>
          <w:trHeight w:val="329"/>
        </w:trPr>
        <w:tc>
          <w:tcPr>
            <w:tcW w:w="1417" w:type="dxa"/>
            <w:tcBorders>
              <w:left w:val="nil"/>
            </w:tcBorders>
          </w:tcPr>
          <w:p w14:paraId="2298E871" w14:textId="77777777" w:rsidR="004C3A74" w:rsidRDefault="008E5DD0">
            <w:pPr>
              <w:spacing w:before="121" w:line="242" w:lineRule="auto"/>
              <w:ind w:left="672"/>
              <w:rPr>
                <w:sz w:val="14"/>
                <w:szCs w:val="14"/>
              </w:rPr>
            </w:pPr>
            <w:r>
              <w:rPr>
                <w:rFonts w:eastAsia="Arial"/>
                <w:sz w:val="14"/>
                <w:szCs w:val="14"/>
              </w:rPr>
              <w:t>4</w:t>
            </w:r>
          </w:p>
        </w:tc>
        <w:tc>
          <w:tcPr>
            <w:tcW w:w="3441" w:type="dxa"/>
          </w:tcPr>
          <w:p w14:paraId="5F1A04E6" w14:textId="284023D5" w:rsidR="004C3A74" w:rsidRDefault="008E5DD0">
            <w:pPr>
              <w:pStyle w:val="TableText"/>
              <w:spacing w:before="107" w:line="186" w:lineRule="auto"/>
              <w:ind w:left="698"/>
            </w:pPr>
            <w:r>
              <w:rPr>
                <w:rFonts w:ascii="Arial" w:eastAsia="Arial" w:hAnsi="Arial" w:cs="Arial"/>
                <w:spacing w:val="5"/>
              </w:rPr>
              <w:t>2000</w:t>
            </w:r>
            <w:r>
              <w:rPr>
                <w:spacing w:val="5"/>
              </w:rPr>
              <w:t>以上至</w:t>
            </w:r>
            <w:r>
              <w:rPr>
                <w:rFonts w:ascii="Arial" w:eastAsia="Arial" w:hAnsi="Arial" w:cs="Arial"/>
                <w:spacing w:val="5"/>
              </w:rPr>
              <w:t>5000</w:t>
            </w:r>
            <w:r>
              <w:rPr>
                <w:spacing w:val="5"/>
              </w:rPr>
              <w:t>（含</w:t>
            </w:r>
            <w:r>
              <w:rPr>
                <w:rFonts w:ascii="Arial" w:eastAsia="Arial" w:hAnsi="Arial" w:cs="Arial"/>
                <w:spacing w:val="5"/>
              </w:rPr>
              <w:t>5000</w:t>
            </w:r>
            <w:r>
              <w:rPr>
                <w:spacing w:val="5"/>
              </w:rPr>
              <w:t>）</w:t>
            </w:r>
          </w:p>
        </w:tc>
        <w:tc>
          <w:tcPr>
            <w:tcW w:w="2399" w:type="dxa"/>
            <w:tcBorders>
              <w:right w:val="nil"/>
            </w:tcBorders>
          </w:tcPr>
          <w:p w14:paraId="043AE132" w14:textId="77777777" w:rsidR="004C3A74" w:rsidRDefault="008E5DD0">
            <w:pPr>
              <w:spacing w:before="121" w:line="239" w:lineRule="auto"/>
              <w:ind w:left="1095"/>
              <w:rPr>
                <w:sz w:val="14"/>
                <w:szCs w:val="14"/>
              </w:rPr>
            </w:pPr>
            <w:r>
              <w:rPr>
                <w:rFonts w:eastAsia="Arial"/>
                <w:spacing w:val="3"/>
                <w:sz w:val="14"/>
                <w:szCs w:val="14"/>
              </w:rPr>
              <w:t>0.8</w:t>
            </w:r>
          </w:p>
        </w:tc>
      </w:tr>
      <w:tr w:rsidR="004C3A74" w14:paraId="2C93D5CD" w14:textId="77777777">
        <w:trPr>
          <w:trHeight w:val="329"/>
        </w:trPr>
        <w:tc>
          <w:tcPr>
            <w:tcW w:w="1417" w:type="dxa"/>
            <w:tcBorders>
              <w:left w:val="nil"/>
            </w:tcBorders>
          </w:tcPr>
          <w:p w14:paraId="1B1B8F9D" w14:textId="77777777" w:rsidR="004C3A74" w:rsidRDefault="008E5DD0">
            <w:pPr>
              <w:spacing w:before="121" w:line="239" w:lineRule="auto"/>
              <w:ind w:left="671"/>
              <w:rPr>
                <w:sz w:val="14"/>
                <w:szCs w:val="14"/>
              </w:rPr>
            </w:pPr>
            <w:r>
              <w:rPr>
                <w:rFonts w:eastAsia="Arial"/>
                <w:spacing w:val="1"/>
                <w:sz w:val="14"/>
                <w:szCs w:val="14"/>
              </w:rPr>
              <w:t>5</w:t>
            </w:r>
          </w:p>
        </w:tc>
        <w:tc>
          <w:tcPr>
            <w:tcW w:w="3441" w:type="dxa"/>
          </w:tcPr>
          <w:p w14:paraId="0B6139CD" w14:textId="4C0EB594" w:rsidR="004C3A74" w:rsidRDefault="008E5DD0">
            <w:pPr>
              <w:pStyle w:val="TableText"/>
              <w:spacing w:before="108" w:line="186" w:lineRule="auto"/>
              <w:ind w:left="696"/>
            </w:pPr>
            <w:r>
              <w:rPr>
                <w:rFonts w:ascii="Arial" w:eastAsia="Arial" w:hAnsi="Arial" w:cs="Arial"/>
                <w:spacing w:val="5"/>
              </w:rPr>
              <w:t>5000</w:t>
            </w:r>
            <w:r>
              <w:rPr>
                <w:spacing w:val="5"/>
              </w:rPr>
              <w:t>以上至</w:t>
            </w:r>
            <w:r>
              <w:rPr>
                <w:rFonts w:ascii="Arial" w:eastAsia="Arial" w:hAnsi="Arial" w:cs="Arial"/>
                <w:spacing w:val="5"/>
              </w:rPr>
              <w:t>8000</w:t>
            </w:r>
            <w:r>
              <w:rPr>
                <w:spacing w:val="5"/>
              </w:rPr>
              <w:t>（含</w:t>
            </w:r>
            <w:r>
              <w:rPr>
                <w:rFonts w:ascii="Arial" w:eastAsia="Arial" w:hAnsi="Arial" w:cs="Arial"/>
                <w:spacing w:val="5"/>
              </w:rPr>
              <w:t>8000</w:t>
            </w:r>
            <w:r>
              <w:rPr>
                <w:spacing w:val="5"/>
              </w:rPr>
              <w:t>）</w:t>
            </w:r>
          </w:p>
        </w:tc>
        <w:tc>
          <w:tcPr>
            <w:tcW w:w="2399" w:type="dxa"/>
            <w:tcBorders>
              <w:right w:val="nil"/>
            </w:tcBorders>
          </w:tcPr>
          <w:p w14:paraId="2BF3370E" w14:textId="77777777" w:rsidR="004C3A74" w:rsidRDefault="008E5DD0">
            <w:pPr>
              <w:spacing w:before="121" w:line="239" w:lineRule="auto"/>
              <w:ind w:left="1095"/>
              <w:rPr>
                <w:sz w:val="14"/>
                <w:szCs w:val="14"/>
              </w:rPr>
            </w:pPr>
            <w:r>
              <w:rPr>
                <w:rFonts w:eastAsia="Arial"/>
                <w:spacing w:val="3"/>
                <w:sz w:val="14"/>
                <w:szCs w:val="14"/>
              </w:rPr>
              <w:t>0.4</w:t>
            </w:r>
          </w:p>
        </w:tc>
      </w:tr>
      <w:tr w:rsidR="004C3A74" w14:paraId="1FA50386" w14:textId="77777777">
        <w:trPr>
          <w:trHeight w:val="330"/>
        </w:trPr>
        <w:tc>
          <w:tcPr>
            <w:tcW w:w="1417" w:type="dxa"/>
            <w:tcBorders>
              <w:left w:val="nil"/>
            </w:tcBorders>
          </w:tcPr>
          <w:p w14:paraId="3E7DD86A" w14:textId="77777777" w:rsidR="004C3A74" w:rsidRDefault="008E5DD0">
            <w:pPr>
              <w:spacing w:before="122" w:line="239" w:lineRule="auto"/>
              <w:ind w:left="671"/>
              <w:rPr>
                <w:sz w:val="14"/>
                <w:szCs w:val="14"/>
              </w:rPr>
            </w:pPr>
            <w:r>
              <w:rPr>
                <w:rFonts w:eastAsia="Arial"/>
                <w:spacing w:val="1"/>
                <w:sz w:val="14"/>
                <w:szCs w:val="14"/>
              </w:rPr>
              <w:t>6</w:t>
            </w:r>
          </w:p>
        </w:tc>
        <w:tc>
          <w:tcPr>
            <w:tcW w:w="3441" w:type="dxa"/>
          </w:tcPr>
          <w:p w14:paraId="7CE42429" w14:textId="0514F054" w:rsidR="004C3A74" w:rsidRDefault="008E5DD0">
            <w:pPr>
              <w:pStyle w:val="TableText"/>
              <w:spacing w:before="109" w:line="186" w:lineRule="auto"/>
              <w:ind w:left="608"/>
            </w:pPr>
            <w:r>
              <w:rPr>
                <w:rFonts w:ascii="Arial" w:eastAsia="Arial" w:hAnsi="Arial" w:cs="Arial"/>
                <w:spacing w:val="5"/>
              </w:rPr>
              <w:t>8000</w:t>
            </w:r>
            <w:r>
              <w:rPr>
                <w:spacing w:val="5"/>
              </w:rPr>
              <w:t>以上至</w:t>
            </w:r>
            <w:r>
              <w:rPr>
                <w:rFonts w:ascii="Arial" w:eastAsia="Arial" w:hAnsi="Arial" w:cs="Arial"/>
                <w:spacing w:val="5"/>
              </w:rPr>
              <w:t>10000</w:t>
            </w:r>
            <w:r>
              <w:rPr>
                <w:spacing w:val="5"/>
              </w:rPr>
              <w:t>（含</w:t>
            </w:r>
            <w:r>
              <w:rPr>
                <w:rFonts w:ascii="Arial" w:eastAsia="Arial" w:hAnsi="Arial" w:cs="Arial"/>
                <w:spacing w:val="5"/>
              </w:rPr>
              <w:t>10000</w:t>
            </w:r>
            <w:r>
              <w:rPr>
                <w:spacing w:val="5"/>
              </w:rPr>
              <w:t>）</w:t>
            </w:r>
          </w:p>
        </w:tc>
        <w:tc>
          <w:tcPr>
            <w:tcW w:w="2399" w:type="dxa"/>
            <w:tcBorders>
              <w:right w:val="nil"/>
            </w:tcBorders>
          </w:tcPr>
          <w:p w14:paraId="574C27F0" w14:textId="77777777" w:rsidR="004C3A74" w:rsidRDefault="008E5DD0">
            <w:pPr>
              <w:spacing w:before="122" w:line="239" w:lineRule="auto"/>
              <w:ind w:left="1095"/>
              <w:rPr>
                <w:sz w:val="14"/>
                <w:szCs w:val="14"/>
              </w:rPr>
            </w:pPr>
            <w:r>
              <w:rPr>
                <w:rFonts w:eastAsia="Arial"/>
                <w:spacing w:val="3"/>
                <w:sz w:val="14"/>
                <w:szCs w:val="14"/>
              </w:rPr>
              <w:t>0.2</w:t>
            </w:r>
          </w:p>
        </w:tc>
      </w:tr>
      <w:tr w:rsidR="004C3A74" w14:paraId="1AA10251" w14:textId="77777777">
        <w:trPr>
          <w:trHeight w:val="277"/>
        </w:trPr>
        <w:tc>
          <w:tcPr>
            <w:tcW w:w="1417" w:type="dxa"/>
            <w:tcBorders>
              <w:left w:val="nil"/>
              <w:bottom w:val="nil"/>
            </w:tcBorders>
          </w:tcPr>
          <w:p w14:paraId="1884DD49" w14:textId="77777777" w:rsidR="004C3A74" w:rsidRDefault="008E5DD0">
            <w:pPr>
              <w:spacing w:before="122" w:line="216" w:lineRule="auto"/>
              <w:ind w:left="673"/>
              <w:rPr>
                <w:sz w:val="14"/>
                <w:szCs w:val="14"/>
              </w:rPr>
            </w:pPr>
            <w:r>
              <w:rPr>
                <w:rFonts w:eastAsia="Arial"/>
                <w:sz w:val="14"/>
                <w:szCs w:val="14"/>
              </w:rPr>
              <w:t>7</w:t>
            </w:r>
          </w:p>
        </w:tc>
        <w:tc>
          <w:tcPr>
            <w:tcW w:w="3441" w:type="dxa"/>
            <w:tcBorders>
              <w:bottom w:val="nil"/>
            </w:tcBorders>
          </w:tcPr>
          <w:p w14:paraId="3C29F670" w14:textId="0F546E75" w:rsidR="004C3A74" w:rsidRDefault="008E5DD0">
            <w:pPr>
              <w:pStyle w:val="TableText"/>
              <w:spacing w:before="108" w:line="158" w:lineRule="auto"/>
              <w:ind w:left="1347"/>
            </w:pPr>
            <w:r>
              <w:rPr>
                <w:rFonts w:ascii="Arial" w:eastAsia="Arial" w:hAnsi="Arial" w:cs="Arial"/>
                <w:spacing w:val="4"/>
              </w:rPr>
              <w:t>10000</w:t>
            </w:r>
            <w:r>
              <w:rPr>
                <w:spacing w:val="4"/>
              </w:rPr>
              <w:t>以上</w:t>
            </w:r>
          </w:p>
        </w:tc>
        <w:tc>
          <w:tcPr>
            <w:tcW w:w="2399" w:type="dxa"/>
            <w:tcBorders>
              <w:bottom w:val="nil"/>
              <w:right w:val="nil"/>
            </w:tcBorders>
          </w:tcPr>
          <w:p w14:paraId="30DFF404" w14:textId="351E2ADD" w:rsidR="004C3A74" w:rsidRDefault="008E5DD0">
            <w:pPr>
              <w:spacing w:before="122" w:line="216" w:lineRule="auto"/>
              <w:ind w:left="1095"/>
              <w:rPr>
                <w:sz w:val="14"/>
                <w:szCs w:val="14"/>
              </w:rPr>
            </w:pPr>
            <w:r>
              <w:rPr>
                <w:rFonts w:eastAsia="Arial"/>
                <w:sz w:val="14"/>
                <w:szCs w:val="14"/>
              </w:rPr>
              <w:t>0.1</w:t>
            </w:r>
          </w:p>
        </w:tc>
      </w:tr>
    </w:tbl>
    <w:p w14:paraId="2DE28E21" w14:textId="167459A3" w:rsidR="004C3A74" w:rsidRDefault="008F0348">
      <w:pPr>
        <w:spacing w:before="29" w:line="30" w:lineRule="exact"/>
        <w:ind w:firstLine="637"/>
      </w:pPr>
      <w:r>
        <w:rPr>
          <w:lang w:eastAsia="zh-CN"/>
        </w:rPr>
        <mc:AlternateContent>
          <mc:Choice Requires="wps">
            <w:drawing>
              <wp:inline distT="0" distB="0" distL="0" distR="0" wp14:anchorId="43CE2D91" wp14:editId="6E1AD543">
                <wp:extent cx="4608830" cy="19050"/>
                <wp:effectExtent l="13970" t="635" r="15875" b="0"/>
                <wp:docPr id="31121099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8830" cy="19050"/>
                        </a:xfrm>
                        <a:custGeom>
                          <a:avLst/>
                          <a:gdLst>
                            <a:gd name="T0" fmla="*/ 0 w 7257"/>
                            <a:gd name="T1" fmla="*/ 14 h 30"/>
                            <a:gd name="T2" fmla="*/ 1423 w 7257"/>
                            <a:gd name="T3" fmla="*/ 14 h 30"/>
                            <a:gd name="T4" fmla="*/ 1416 w 7257"/>
                            <a:gd name="T5" fmla="*/ 14 h 30"/>
                            <a:gd name="T6" fmla="*/ 4864 w 7257"/>
                            <a:gd name="T7" fmla="*/ 14 h 30"/>
                            <a:gd name="T8" fmla="*/ 4857 w 7257"/>
                            <a:gd name="T9" fmla="*/ 14 h 30"/>
                            <a:gd name="T10" fmla="*/ 7257 w 7257"/>
                            <a:gd name="T11" fmla="*/ 14 h 30"/>
                          </a:gdLst>
                          <a:ahLst/>
                          <a:cxnLst>
                            <a:cxn ang="0">
                              <a:pos x="T0" y="T1"/>
                            </a:cxn>
                            <a:cxn ang="0">
                              <a:pos x="T2" y="T3"/>
                            </a:cxn>
                            <a:cxn ang="0">
                              <a:pos x="T4" y="T5"/>
                            </a:cxn>
                            <a:cxn ang="0">
                              <a:pos x="T6" y="T7"/>
                            </a:cxn>
                            <a:cxn ang="0">
                              <a:pos x="T8" y="T9"/>
                            </a:cxn>
                            <a:cxn ang="0">
                              <a:pos x="T10" y="T11"/>
                            </a:cxn>
                          </a:cxnLst>
                          <a:rect l="0" t="0" r="r" b="b"/>
                          <a:pathLst>
                            <a:path w="7257" h="30">
                              <a:moveTo>
                                <a:pt x="0" y="14"/>
                              </a:moveTo>
                              <a:lnTo>
                                <a:pt x="1423" y="14"/>
                              </a:lnTo>
                              <a:moveTo>
                                <a:pt x="1416" y="14"/>
                              </a:moveTo>
                              <a:lnTo>
                                <a:pt x="4864" y="14"/>
                              </a:lnTo>
                              <a:moveTo>
                                <a:pt x="4857" y="14"/>
                              </a:moveTo>
                              <a:lnTo>
                                <a:pt x="7257" y="14"/>
                              </a:lnTo>
                            </a:path>
                          </a:pathLst>
                        </a:custGeom>
                        <a:noFill/>
                        <a:ln w="19050">
                          <a:solidFill>
                            <a:srgbClr val="00000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B41740" id="AutoShape 2" o:spid="_x0000_s1026" style="width:362.9pt;height:1.5pt;visibility:visible;mso-wrap-style:square;mso-left-percent:-10001;mso-top-percent:-10001;mso-position-horizontal:absolute;mso-position-horizontal-relative:char;mso-position-vertical:absolute;mso-position-vertical-relative:line;mso-left-percent:-10001;mso-top-percent:-10001;v-text-anchor:top" coordsize="7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" path="m,14r1423,m1416,14r3448,m4857,14r2400,e" filled="f" strokeweight="1.5pt">
                <v:stroke miterlimit="4" joinstyle="miter"/>
                <v:path o:connecttype="custom" o:connectlocs="0,8890;903730,8890;899284,8890;3089066,8890;3084620,8890;4608830,8890" o:connectangles="0,0,0,0,0,0"/>
                <w10:wrap anchorx="page" anchory="page"/>
                <w10:anchorlock/>
              </v:shape>
            </w:pict>
          </mc:Fallback>
        </mc:AlternateContent>
      </w:r>
    </w:p>
    <w:p w14:paraId="6773645F" w14:textId="615F2824" w:rsidR="004C3A74" w:rsidRDefault="008E5DD0">
      <w:pPr>
        <w:pStyle w:val="a3"/>
        <w:spacing w:before="200" w:line="186" w:lineRule="auto"/>
        <w:ind w:left="23"/>
        <w:rPr>
          <w:lang w:eastAsia="zh-CN"/>
        </w:rPr>
      </w:pPr>
      <w:r>
        <w:rPr>
          <w:rFonts w:ascii="Arial" w:eastAsia="Arial" w:hAnsi="Arial" w:cs="Arial"/>
          <w:spacing w:val="1"/>
          <w:lang w:eastAsia="zh-CN"/>
        </w:rPr>
        <w:t>5.2</w:t>
      </w:r>
      <w:r>
        <w:rPr>
          <w:spacing w:val="1"/>
          <w:lang w:eastAsia="zh-CN"/>
        </w:rPr>
        <w:t>待估房地产分别按单个报告评估价值计算估价服务费。</w:t>
      </w:r>
    </w:p>
    <w:p w14:paraId="50DE8F4A" w14:textId="45891DFC" w:rsidR="004C3A74" w:rsidRDefault="008E5DD0">
      <w:pPr>
        <w:pStyle w:val="a3"/>
        <w:spacing w:before="187" w:line="257" w:lineRule="auto"/>
        <w:ind w:left="19" w:right="77" w:firstLine="4"/>
        <w:rPr>
          <w:lang w:eastAsia="zh-CN"/>
        </w:rPr>
      </w:pPr>
      <w:r>
        <w:rPr>
          <w:rFonts w:ascii="Arial" w:eastAsia="Arial" w:hAnsi="Arial" w:cs="Arial"/>
          <w:spacing w:val="-1"/>
          <w:lang w:eastAsia="zh-CN"/>
        </w:rPr>
        <w:t>5.3</w:t>
      </w:r>
      <w:r>
        <w:rPr>
          <w:spacing w:val="-1"/>
          <w:lang w:eastAsia="zh-CN"/>
        </w:rPr>
        <w:t>估价服务费已包括评估人员交通、食宿、</w:t>
      </w:r>
      <w:r>
        <w:rPr>
          <w:spacing w:val="-2"/>
          <w:lang w:eastAsia="zh-CN"/>
        </w:rPr>
        <w:t>通信、劳务报酬、办公用品</w:t>
      </w:r>
      <w:r>
        <w:rPr>
          <w:lang w:eastAsia="zh-CN"/>
        </w:rPr>
        <w:t>消耗、税费、管理费、利润等全部评估服务费用，以及项目评估后续服务，配合甲方相关部门审查、审计工作产生的所有费用，采购人不再支</w:t>
      </w:r>
      <w:r>
        <w:rPr>
          <w:spacing w:val="1"/>
          <w:lang w:eastAsia="zh-CN"/>
        </w:rPr>
        <w:t>付其它任何费用。</w:t>
      </w:r>
    </w:p>
    <w:p w14:paraId="052BF09D" w14:textId="33F41EA8" w:rsidR="004C3A74" w:rsidRDefault="008E5DD0">
      <w:pPr>
        <w:pStyle w:val="a3"/>
        <w:spacing w:before="198" w:line="257" w:lineRule="auto"/>
        <w:ind w:left="20" w:firstLine="2"/>
        <w:rPr>
          <w:lang w:eastAsia="zh-CN"/>
        </w:rPr>
      </w:pPr>
      <w:r>
        <w:rPr>
          <w:rFonts w:ascii="Arial" w:eastAsia="Arial" w:hAnsi="Arial" w:cs="Arial"/>
          <w:spacing w:val="-4"/>
          <w:lang w:eastAsia="zh-CN"/>
        </w:rPr>
        <w:t>5.4</w:t>
      </w:r>
      <w:r>
        <w:rPr>
          <w:spacing w:val="-4"/>
          <w:lang w:eastAsia="zh-CN"/>
        </w:rPr>
        <w:t>乙方按照甲方要求提交评估报告后</w:t>
      </w:r>
      <w:r>
        <w:rPr>
          <w:rFonts w:ascii="Arial" w:eastAsia="Arial" w:hAnsi="Arial" w:cs="Arial"/>
          <w:spacing w:val="-4"/>
          <w:lang w:eastAsia="zh-CN"/>
        </w:rPr>
        <w:t>7</w:t>
      </w:r>
      <w:r>
        <w:rPr>
          <w:spacing w:val="-4"/>
          <w:lang w:eastAsia="zh-CN"/>
        </w:rPr>
        <w:t>日内，甲方一次性结清当批次项</w:t>
      </w:r>
      <w:r>
        <w:rPr>
          <w:spacing w:val="-2"/>
          <w:lang w:eastAsia="zh-CN"/>
        </w:rPr>
        <w:t>目估价费用。乙方按照甲方要求提供发票。如甲方以非现金方式支付的，</w:t>
      </w:r>
      <w:r>
        <w:rPr>
          <w:spacing w:val="-4"/>
          <w:lang w:eastAsia="zh-CN"/>
        </w:rPr>
        <w:t>则该款项实际到达乙方账户之日为甲方支付义务履行完毕之日。因付款而</w:t>
      </w:r>
      <w:r>
        <w:rPr>
          <w:spacing w:val="-3"/>
          <w:lang w:eastAsia="zh-CN"/>
        </w:rPr>
        <w:t>发生的手续费用由甲方自行承担。</w:t>
      </w:r>
    </w:p>
    <w:p w14:paraId="54454668" w14:textId="537FB953" w:rsidR="00371A73" w:rsidRDefault="008E5DD0" w:rsidP="00371A73">
      <w:pPr>
        <w:pStyle w:val="a3"/>
        <w:spacing w:line="281" w:lineRule="auto"/>
        <w:ind w:left="23" w:firstLine="17"/>
        <w:rPr>
          <w:spacing w:val="1"/>
          <w:lang w:eastAsia="zh-CN"/>
        </w:rPr>
      </w:pPr>
      <w:r>
        <w:rPr>
          <w:spacing w:val="-7"/>
          <w:lang w:eastAsia="zh-CN"/>
        </w:rPr>
        <w:t>乙方指定收取评估服务费的账户为：</w:t>
      </w:r>
    </w:p>
    <w:p w14:paraId="01BA6BA4" w14:textId="2BF790EE" w:rsidR="004C3A74" w:rsidRPr="00371A73" w:rsidRDefault="008E5DD0" w:rsidP="00371A73">
      <w:pPr>
        <w:pStyle w:val="a3"/>
        <w:spacing w:line="281" w:lineRule="auto"/>
        <w:ind w:left="23" w:firstLine="17"/>
        <w:rPr>
          <w:spacing w:val="1"/>
          <w:lang w:eastAsia="zh-CN"/>
        </w:rPr>
      </w:pPr>
      <w:r>
        <w:rPr>
          <w:lang w:eastAsia="zh-CN"/>
        </w:rPr>
        <w:t>账户名称</w:t>
      </w:r>
      <w:r>
        <w:rPr>
          <w:spacing w:val="-44"/>
          <w:lang w:eastAsia="zh-CN"/>
        </w:rPr>
        <w:t>：</w:t>
      </w:r>
      <w:r w:rsidR="00371A73" w:rsidRPr="00371A73">
        <w:rPr>
          <w:rFonts w:hint="eastAsia"/>
          <w:spacing w:val="1"/>
          <w:lang w:eastAsia="zh-CN"/>
        </w:rPr>
        <w:t>北京康正宏基房地产评估有限公司</w:t>
      </w:r>
      <w:r w:rsidRPr="00371A73">
        <w:rPr>
          <w:spacing w:val="1"/>
          <w:lang w:eastAsia="zh-CN"/>
        </w:rPr>
        <w:t>；</w:t>
      </w:r>
    </w:p>
    <w:p w14:paraId="20C9C315" w14:textId="6198944B" w:rsidR="00371A73" w:rsidRDefault="008E5DD0" w:rsidP="00371A73">
      <w:pPr>
        <w:pStyle w:val="a3"/>
        <w:spacing w:before="4" w:line="283" w:lineRule="auto"/>
        <w:ind w:left="23"/>
        <w:rPr>
          <w:spacing w:val="4"/>
          <w:lang w:eastAsia="zh-CN"/>
        </w:rPr>
      </w:pPr>
      <w:r>
        <w:rPr>
          <w:spacing w:val="1"/>
          <w:lang w:eastAsia="zh-CN"/>
        </w:rPr>
        <w:t>公司开户行</w:t>
      </w:r>
      <w:r>
        <w:rPr>
          <w:spacing w:val="-89"/>
          <w:w w:val="97"/>
          <w:lang w:eastAsia="zh-CN"/>
        </w:rPr>
        <w:t>：</w:t>
      </w:r>
      <w:r w:rsidR="00371A73" w:rsidRPr="00371A73">
        <w:rPr>
          <w:rFonts w:hint="eastAsia"/>
          <w:spacing w:val="1"/>
          <w:lang w:eastAsia="zh-CN"/>
        </w:rPr>
        <w:t>交通银行北京和平里支行</w:t>
      </w:r>
      <w:r w:rsidRPr="00371A73">
        <w:rPr>
          <w:spacing w:val="1"/>
          <w:lang w:eastAsia="zh-CN"/>
        </w:rPr>
        <w:t>；</w:t>
      </w:r>
    </w:p>
    <w:p w14:paraId="67C01352" w14:textId="30880C70" w:rsidR="004C3A74" w:rsidRDefault="008E5DD0" w:rsidP="00371A73">
      <w:pPr>
        <w:pStyle w:val="a3"/>
        <w:spacing w:before="4" w:line="283" w:lineRule="auto"/>
        <w:ind w:left="23"/>
        <w:rPr>
          <w:spacing w:val="1"/>
          <w:lang w:eastAsia="zh-CN"/>
        </w:rPr>
      </w:pPr>
      <w:r>
        <w:rPr>
          <w:lang w:eastAsia="zh-CN"/>
        </w:rPr>
        <w:t>账号：</w:t>
      </w:r>
      <w:r w:rsidR="00371A73" w:rsidRPr="00371A73">
        <w:rPr>
          <w:spacing w:val="1"/>
          <w:lang w:eastAsia="zh-CN"/>
        </w:rPr>
        <w:t>110060739012015026873</w:t>
      </w:r>
      <w:r w:rsidR="002B2E84">
        <w:rPr>
          <w:spacing w:val="1"/>
          <w:lang w:eastAsia="zh-CN"/>
        </w:rPr>
        <w:t>；</w:t>
      </w:r>
    </w:p>
    <w:p w14:paraId="6E520438" w14:textId="36B268D2" w:rsidR="002B2E84" w:rsidRDefault="002B2E84" w:rsidP="00371A73">
      <w:pPr>
        <w:pStyle w:val="a3"/>
        <w:spacing w:before="4" w:line="283" w:lineRule="auto"/>
        <w:ind w:left="23"/>
        <w:rPr>
          <w:rFonts w:hint="eastAsia"/>
          <w:lang w:eastAsia="zh-CN"/>
        </w:rPr>
      </w:pPr>
      <w:r>
        <w:rPr>
          <w:spacing w:val="1"/>
          <w:lang w:eastAsia="zh-CN"/>
        </w:rPr>
        <w:t>行号：交</w:t>
      </w:r>
      <w:r>
        <w:rPr>
          <w:rFonts w:hint="eastAsia"/>
          <w:spacing w:val="1"/>
          <w:lang w:eastAsia="zh-CN"/>
        </w:rPr>
        <w:t>2</w:t>
      </w:r>
      <w:r>
        <w:rPr>
          <w:spacing w:val="1"/>
          <w:lang w:eastAsia="zh-CN"/>
        </w:rPr>
        <w:t>24</w:t>
      </w:r>
    </w:p>
    <w:p w14:paraId="4EB21917" w14:textId="77777777" w:rsidR="004C3A74" w:rsidRDefault="004C3A74">
      <w:pPr>
        <w:spacing w:line="422" w:lineRule="auto"/>
        <w:rPr>
          <w:lang w:eastAsia="zh-CN"/>
        </w:rPr>
      </w:pPr>
    </w:p>
    <w:p w14:paraId="21797235" w14:textId="3748E42E" w:rsidR="004C3A74" w:rsidRDefault="008E5DD0">
      <w:pPr>
        <w:pStyle w:val="a3"/>
        <w:spacing w:before="117" w:line="270" w:lineRule="exact"/>
        <w:ind w:left="19"/>
        <w:rPr>
          <w:lang w:eastAsia="zh-CN"/>
        </w:rPr>
      </w:pPr>
      <w:r>
        <w:rPr>
          <w:spacing w:val="5"/>
          <w:position w:val="-1"/>
          <w:lang w:eastAsia="zh-CN"/>
        </w:rPr>
        <w:t>第六条合同的解除</w:t>
      </w:r>
    </w:p>
    <w:p w14:paraId="4B1F0F7B" w14:textId="32702FA6" w:rsidR="004C3A74" w:rsidRDefault="008E5DD0">
      <w:pPr>
        <w:pStyle w:val="a3"/>
        <w:spacing w:before="282" w:line="281" w:lineRule="auto"/>
        <w:ind w:left="25" w:right="71" w:hanging="2"/>
        <w:rPr>
          <w:lang w:eastAsia="zh-CN"/>
        </w:rPr>
      </w:pPr>
      <w:r>
        <w:rPr>
          <w:rFonts w:ascii="Arial" w:eastAsia="Arial" w:hAnsi="Arial" w:cs="Arial"/>
          <w:spacing w:val="-3"/>
          <w:lang w:eastAsia="zh-CN"/>
        </w:rPr>
        <w:t>6.1</w:t>
      </w:r>
      <w:r>
        <w:rPr>
          <w:spacing w:val="-3"/>
          <w:lang w:eastAsia="zh-CN"/>
        </w:rPr>
        <w:t>非因乙方原因导致本合同终止的，如在本</w:t>
      </w:r>
      <w:r>
        <w:rPr>
          <w:spacing w:val="-4"/>
          <w:lang w:eastAsia="zh-CN"/>
        </w:rPr>
        <w:t>合同终止之日，乙方已开展</w:t>
      </w:r>
      <w:r>
        <w:rPr>
          <w:spacing w:val="2"/>
          <w:lang w:eastAsia="zh-CN"/>
        </w:rPr>
        <w:t>实质性工作并经甲方认可后</w:t>
      </w:r>
      <w:r>
        <w:rPr>
          <w:rFonts w:ascii="Arial" w:eastAsia="Arial" w:hAnsi="Arial" w:cs="Arial"/>
          <w:spacing w:val="2"/>
          <w:lang w:eastAsia="zh-CN"/>
        </w:rPr>
        <w:t>,</w:t>
      </w:r>
      <w:r>
        <w:rPr>
          <w:spacing w:val="2"/>
          <w:lang w:eastAsia="zh-CN"/>
        </w:rPr>
        <w:t>乙方无须向甲方退还甲方已经支付评估服务</w:t>
      </w:r>
    </w:p>
    <w:p w14:paraId="01A1AC51" w14:textId="77777777" w:rsidR="004C3A74" w:rsidRDefault="004C3A74">
      <w:pPr>
        <w:spacing w:line="281" w:lineRule="auto"/>
        <w:rPr>
          <w:lang w:eastAsia="zh-CN"/>
        </w:rPr>
        <w:sectPr w:rsidR="004C3A74">
          <w:pgSz w:w="11900" w:h="16820"/>
          <w:pgMar w:top="1428" w:right="1507" w:bottom="954" w:left="1785" w:header="0" w:footer="761" w:gutter="0"/>
          <w:cols w:space="720"/>
        </w:sectPr>
      </w:pPr>
    </w:p>
    <w:p w14:paraId="325C4F9B" w14:textId="6D812A9A" w:rsidR="004C3A74" w:rsidRDefault="008E5DD0">
      <w:pPr>
        <w:pStyle w:val="a3"/>
        <w:spacing w:before="56" w:line="277" w:lineRule="auto"/>
        <w:ind w:left="22" w:right="3" w:firstLine="1"/>
        <w:rPr>
          <w:lang w:eastAsia="zh-CN"/>
        </w:rPr>
      </w:pPr>
      <w:r>
        <w:rPr>
          <w:spacing w:val="2"/>
          <w:lang w:eastAsia="zh-CN"/>
        </w:rPr>
        <w:lastRenderedPageBreak/>
        <w:t>费。如在本合同终止之日，乙方已完成估价报告初稿，甲方应于本合同</w:t>
      </w:r>
      <w:r>
        <w:rPr>
          <w:spacing w:val="1"/>
          <w:lang w:eastAsia="zh-CN"/>
        </w:rPr>
        <w:t>终止之日起五个工作日内向乙方全额支付本合同项下的评估服务费。</w:t>
      </w:r>
    </w:p>
    <w:p w14:paraId="1A66BF49" w14:textId="7E150A67" w:rsidR="004C3A74" w:rsidRPr="001D5ABF" w:rsidRDefault="008E5DD0" w:rsidP="001D5ABF">
      <w:pPr>
        <w:pStyle w:val="a3"/>
        <w:spacing w:before="56" w:line="277" w:lineRule="auto"/>
        <w:ind w:left="22" w:right="3" w:firstLine="1"/>
        <w:rPr>
          <w:spacing w:val="2"/>
          <w:lang w:eastAsia="zh-CN"/>
        </w:rPr>
      </w:pPr>
      <w:r w:rsidRPr="001D5ABF">
        <w:rPr>
          <w:spacing w:val="2"/>
          <w:lang w:eastAsia="zh-CN"/>
        </w:rPr>
        <w:t>6.2</w:t>
      </w:r>
      <w:r w:rsidRPr="001D5ABF">
        <w:rPr>
          <w:rFonts w:hint="eastAsia"/>
          <w:spacing w:val="2"/>
          <w:lang w:eastAsia="zh-CN"/>
        </w:rPr>
        <w:t>如因乙方原因解除本合同，则乙方应于本合同解除之日起五日内向甲方全额退还甲方已支付的评估服务费。</w:t>
      </w:r>
    </w:p>
    <w:p w14:paraId="72C5078E" w14:textId="77777777" w:rsidR="004C3A74" w:rsidRDefault="004C3A74">
      <w:pPr>
        <w:spacing w:line="307" w:lineRule="auto"/>
        <w:rPr>
          <w:lang w:eastAsia="zh-CN"/>
        </w:rPr>
      </w:pPr>
    </w:p>
    <w:p w14:paraId="5702684E" w14:textId="083CFAD9" w:rsidR="004C3A74" w:rsidRDefault="008E5DD0">
      <w:pPr>
        <w:pStyle w:val="a3"/>
        <w:spacing w:before="116" w:line="270" w:lineRule="exact"/>
        <w:ind w:left="19"/>
        <w:rPr>
          <w:lang w:eastAsia="zh-CN"/>
        </w:rPr>
      </w:pPr>
      <w:r>
        <w:rPr>
          <w:spacing w:val="4"/>
          <w:position w:val="-1"/>
          <w:lang w:eastAsia="zh-CN"/>
        </w:rPr>
        <w:t>第七条违约责任</w:t>
      </w:r>
    </w:p>
    <w:p w14:paraId="1268600A" w14:textId="32D6F7F5" w:rsidR="004C3A74" w:rsidRDefault="008E5DD0">
      <w:pPr>
        <w:pStyle w:val="a3"/>
        <w:spacing w:before="282" w:line="281" w:lineRule="auto"/>
        <w:ind w:left="25" w:right="3" w:firstLine="2"/>
        <w:rPr>
          <w:lang w:eastAsia="zh-CN"/>
        </w:rPr>
      </w:pPr>
      <w:r>
        <w:rPr>
          <w:rFonts w:ascii="Arial" w:eastAsia="Arial" w:hAnsi="Arial" w:cs="Arial"/>
          <w:spacing w:val="-4"/>
          <w:lang w:eastAsia="zh-CN"/>
        </w:rPr>
        <w:t>7.1</w:t>
      </w:r>
      <w:r>
        <w:rPr>
          <w:spacing w:val="-4"/>
          <w:lang w:eastAsia="zh-CN"/>
        </w:rPr>
        <w:t>甲方不履行本合同义务约定或履行义务不符合约定，乙方有权采取以</w:t>
      </w:r>
      <w:r>
        <w:rPr>
          <w:lang w:eastAsia="zh-CN"/>
        </w:rPr>
        <w:t>下任何一项措施：</w:t>
      </w:r>
    </w:p>
    <w:p w14:paraId="49392218" w14:textId="7BF33A88" w:rsidR="004C3A74" w:rsidRDefault="008E5DD0">
      <w:pPr>
        <w:pStyle w:val="a3"/>
        <w:spacing w:before="8" w:line="281" w:lineRule="auto"/>
        <w:ind w:left="19" w:right="3" w:firstLine="52"/>
        <w:rPr>
          <w:lang w:eastAsia="zh-CN"/>
        </w:rPr>
      </w:pPr>
      <w:r>
        <w:rPr>
          <w:spacing w:val="-2"/>
          <w:lang w:eastAsia="zh-CN"/>
        </w:rPr>
        <w:t>（</w:t>
      </w:r>
      <w:r>
        <w:rPr>
          <w:rFonts w:ascii="Arial" w:eastAsia="Arial" w:hAnsi="Arial" w:cs="Arial"/>
          <w:spacing w:val="-2"/>
          <w:lang w:eastAsia="zh-CN"/>
        </w:rPr>
        <w:t>1</w:t>
      </w:r>
      <w:r>
        <w:rPr>
          <w:spacing w:val="-2"/>
          <w:lang w:eastAsia="zh-CN"/>
        </w:rPr>
        <w:t>）乙方有权要求甲方限期继续履行交付或协助乙方取得委托估价事项</w:t>
      </w:r>
      <w:r>
        <w:rPr>
          <w:spacing w:val="1"/>
          <w:lang w:eastAsia="zh-CN"/>
        </w:rPr>
        <w:t>所需的必要资料的义务；</w:t>
      </w:r>
    </w:p>
    <w:p w14:paraId="2FDDD0FB" w14:textId="5D21BCDD" w:rsidR="004C3A74" w:rsidRDefault="008E5DD0">
      <w:pPr>
        <w:pStyle w:val="a3"/>
        <w:spacing w:before="1" w:line="281" w:lineRule="auto"/>
        <w:ind w:left="20" w:right="2" w:firstLine="51"/>
        <w:rPr>
          <w:lang w:eastAsia="zh-CN"/>
        </w:rPr>
      </w:pPr>
      <w:r>
        <w:rPr>
          <w:spacing w:val="-4"/>
          <w:lang w:eastAsia="zh-CN"/>
        </w:rPr>
        <w:t>（</w:t>
      </w:r>
      <w:r>
        <w:rPr>
          <w:rFonts w:ascii="Arial" w:eastAsia="Arial" w:hAnsi="Arial" w:cs="Arial"/>
          <w:spacing w:val="-4"/>
          <w:lang w:eastAsia="zh-CN"/>
        </w:rPr>
        <w:t>2</w:t>
      </w:r>
      <w:r>
        <w:rPr>
          <w:spacing w:val="-4"/>
          <w:lang w:eastAsia="zh-CN"/>
        </w:rPr>
        <w:t>）如甲方逾期支付评估服务费，自逾期之日起，每逾期一日，甲方按</w:t>
      </w:r>
      <w:r>
        <w:rPr>
          <w:lang w:eastAsia="zh-CN"/>
        </w:rPr>
        <w:t>未付金额的</w:t>
      </w:r>
      <w:r>
        <w:rPr>
          <w:rFonts w:ascii="Arial" w:eastAsia="Arial" w:hAnsi="Arial" w:cs="Arial"/>
          <w:lang w:eastAsia="zh-CN"/>
        </w:rPr>
        <w:t>1%</w:t>
      </w:r>
      <w:r>
        <w:rPr>
          <w:lang w:eastAsia="zh-CN"/>
        </w:rPr>
        <w:t>支付逾期违约金，同时乙方有权延期交付工作成果。</w:t>
      </w:r>
    </w:p>
    <w:p w14:paraId="6BA6F3FD" w14:textId="18D4B1B0" w:rsidR="004C3A74" w:rsidRDefault="008E5DD0">
      <w:pPr>
        <w:pStyle w:val="a3"/>
        <w:spacing w:before="9" w:line="282" w:lineRule="auto"/>
        <w:ind w:left="25" w:right="3" w:firstLine="2"/>
        <w:rPr>
          <w:lang w:eastAsia="zh-CN"/>
        </w:rPr>
      </w:pPr>
      <w:r>
        <w:rPr>
          <w:rFonts w:ascii="Arial" w:eastAsia="Arial" w:hAnsi="Arial" w:cs="Arial"/>
          <w:spacing w:val="-2"/>
          <w:lang w:eastAsia="zh-CN"/>
        </w:rPr>
        <w:t>7.2</w:t>
      </w:r>
      <w:r>
        <w:rPr>
          <w:spacing w:val="-2"/>
          <w:lang w:eastAsia="zh-CN"/>
        </w:rPr>
        <w:t>乙方不履行第四条义务约定或履行义务不符合约定，甲方有权采取以</w:t>
      </w:r>
      <w:r>
        <w:rPr>
          <w:spacing w:val="-1"/>
          <w:lang w:eastAsia="zh-CN"/>
        </w:rPr>
        <w:t>下措施：</w:t>
      </w:r>
    </w:p>
    <w:p w14:paraId="7EEB23B2" w14:textId="4055E02B" w:rsidR="004C3A74" w:rsidRDefault="008E5DD0">
      <w:pPr>
        <w:pStyle w:val="a3"/>
        <w:spacing w:line="279" w:lineRule="auto"/>
        <w:ind w:left="19" w:right="3" w:firstLine="52"/>
        <w:jc w:val="both"/>
        <w:rPr>
          <w:lang w:eastAsia="zh-CN"/>
        </w:rPr>
      </w:pPr>
      <w:r>
        <w:rPr>
          <w:spacing w:val="-4"/>
          <w:lang w:eastAsia="zh-CN"/>
        </w:rPr>
        <w:t>（</w:t>
      </w:r>
      <w:r>
        <w:rPr>
          <w:rFonts w:ascii="Arial" w:eastAsia="Arial" w:hAnsi="Arial" w:cs="Arial"/>
          <w:spacing w:val="-4"/>
          <w:lang w:eastAsia="zh-CN"/>
        </w:rPr>
        <w:t>1</w:t>
      </w:r>
      <w:r>
        <w:rPr>
          <w:spacing w:val="-4"/>
          <w:lang w:eastAsia="zh-CN"/>
        </w:rPr>
        <w:t>）要求乙方按第四条义务约定，继续进行估价；如继续估价仍不符合</w:t>
      </w:r>
      <w:r>
        <w:rPr>
          <w:spacing w:val="1"/>
          <w:lang w:eastAsia="zh-CN"/>
        </w:rPr>
        <w:t>约定义务，视为乙方违约，甲方有权单方解除本合同，乙方应于三个工</w:t>
      </w:r>
      <w:r>
        <w:rPr>
          <w:lang w:eastAsia="zh-CN"/>
        </w:rPr>
        <w:t>作日内全额向甲方退还其已支付的评估服务费。</w:t>
      </w:r>
    </w:p>
    <w:p w14:paraId="1DC56E5C" w14:textId="5809DFCC" w:rsidR="004C3A74" w:rsidRDefault="008E5DD0">
      <w:pPr>
        <w:pStyle w:val="a3"/>
        <w:spacing w:before="18" w:line="283" w:lineRule="auto"/>
        <w:ind w:left="20" w:right="2" w:firstLine="52"/>
        <w:jc w:val="both"/>
        <w:rPr>
          <w:lang w:eastAsia="zh-CN"/>
        </w:rPr>
      </w:pPr>
      <w:r>
        <w:rPr>
          <w:spacing w:val="-2"/>
          <w:lang w:eastAsia="zh-CN"/>
        </w:rPr>
        <w:t>（</w:t>
      </w:r>
      <w:r>
        <w:rPr>
          <w:rFonts w:ascii="Arial" w:eastAsia="Arial" w:hAnsi="Arial" w:cs="Arial"/>
          <w:spacing w:val="-2"/>
          <w:lang w:eastAsia="zh-CN"/>
        </w:rPr>
        <w:t>2</w:t>
      </w:r>
      <w:r>
        <w:rPr>
          <w:spacing w:val="-2"/>
          <w:lang w:eastAsia="zh-CN"/>
        </w:rPr>
        <w:t>）如甲方认为乙方未按约定进行估价，可在收到乙方出具的估价报告</w:t>
      </w:r>
      <w:r>
        <w:rPr>
          <w:spacing w:val="4"/>
          <w:lang w:eastAsia="zh-CN"/>
        </w:rPr>
        <w:t>次日起三日内提出书面异议。如甲方逾期未提出异议的或已经对第三方</w:t>
      </w:r>
      <w:r>
        <w:rPr>
          <w:spacing w:val="1"/>
          <w:lang w:eastAsia="zh-CN"/>
        </w:rPr>
        <w:t>使用估价报告的，视为上述估价报告符合甲方的要求。</w:t>
      </w:r>
    </w:p>
    <w:p w14:paraId="3A277B4A" w14:textId="19135E0B" w:rsidR="004C3A74" w:rsidRDefault="008E5DD0">
      <w:pPr>
        <w:pStyle w:val="a3"/>
        <w:spacing w:before="5" w:line="279" w:lineRule="auto"/>
        <w:ind w:left="20" w:firstLine="52"/>
        <w:jc w:val="both"/>
        <w:rPr>
          <w:lang w:eastAsia="zh-CN"/>
        </w:rPr>
      </w:pPr>
      <w:r>
        <w:rPr>
          <w:spacing w:val="-2"/>
          <w:lang w:eastAsia="zh-CN"/>
        </w:rPr>
        <w:t>（</w:t>
      </w:r>
      <w:r>
        <w:rPr>
          <w:rFonts w:ascii="Arial" w:eastAsia="Arial" w:hAnsi="Arial" w:cs="Arial"/>
          <w:spacing w:val="-2"/>
          <w:lang w:eastAsia="zh-CN"/>
        </w:rPr>
        <w:t>3</w:t>
      </w:r>
      <w:r>
        <w:rPr>
          <w:spacing w:val="-2"/>
          <w:lang w:eastAsia="zh-CN"/>
        </w:rPr>
        <w:t>）在甲方按照本合同的约定，及时、足额地向乙方支付评估服务费的</w:t>
      </w:r>
      <w:r>
        <w:rPr>
          <w:spacing w:val="1"/>
          <w:lang w:eastAsia="zh-CN"/>
        </w:rPr>
        <w:t>情况下，乙方未按约定的期限提交估价报告，应</w:t>
      </w:r>
      <w:r>
        <w:rPr>
          <w:lang w:eastAsia="zh-CN"/>
        </w:rPr>
        <w:t>从逾期之日起，每逾期</w:t>
      </w:r>
      <w:r>
        <w:rPr>
          <w:spacing w:val="-2"/>
          <w:lang w:eastAsia="zh-CN"/>
        </w:rPr>
        <w:t>一日按款项总额的</w:t>
      </w:r>
      <w:r>
        <w:rPr>
          <w:rFonts w:ascii="Arial" w:eastAsia="Arial" w:hAnsi="Arial" w:cs="Arial"/>
          <w:spacing w:val="-2"/>
          <w:lang w:eastAsia="zh-CN"/>
        </w:rPr>
        <w:t>1%</w:t>
      </w:r>
      <w:r>
        <w:rPr>
          <w:spacing w:val="-2"/>
          <w:lang w:eastAsia="zh-CN"/>
        </w:rPr>
        <w:t>支付逾期违约金，逾期违约金以甲方已支付的评估</w:t>
      </w:r>
      <w:r>
        <w:rPr>
          <w:spacing w:val="-1"/>
          <w:lang w:eastAsia="zh-CN"/>
        </w:rPr>
        <w:t>服务费为限。</w:t>
      </w:r>
    </w:p>
    <w:p w14:paraId="17B1A4BF" w14:textId="77777777" w:rsidR="004C3A74" w:rsidRDefault="008E5DD0">
      <w:pPr>
        <w:pStyle w:val="a3"/>
        <w:spacing w:before="23" w:line="182" w:lineRule="auto"/>
        <w:ind w:right="3"/>
        <w:jc w:val="right"/>
        <w:rPr>
          <w:lang w:eastAsia="zh-CN"/>
        </w:rPr>
      </w:pPr>
      <w:r>
        <w:rPr>
          <w:spacing w:val="-2"/>
          <w:lang w:eastAsia="zh-CN"/>
        </w:rPr>
        <w:t>（</w:t>
      </w:r>
      <w:r>
        <w:rPr>
          <w:rFonts w:ascii="Arial" w:eastAsia="Arial" w:hAnsi="Arial" w:cs="Arial"/>
          <w:spacing w:val="-2"/>
          <w:lang w:eastAsia="zh-CN"/>
        </w:rPr>
        <w:t>4</w:t>
      </w:r>
      <w:r>
        <w:rPr>
          <w:spacing w:val="-2"/>
          <w:lang w:eastAsia="zh-CN"/>
        </w:rPr>
        <w:t>）任何一方在履行期限届</w:t>
      </w:r>
      <w:r>
        <w:rPr>
          <w:spacing w:val="-2"/>
          <w:lang w:eastAsia="zh-CN"/>
        </w:rPr>
        <w:t>至前明确表示或以自己的行为表明将不履行</w:t>
      </w:r>
    </w:p>
    <w:p w14:paraId="1509E538" w14:textId="77777777" w:rsidR="004C3A74" w:rsidRDefault="004C3A74">
      <w:pPr>
        <w:spacing w:line="182" w:lineRule="auto"/>
        <w:rPr>
          <w:lang w:eastAsia="zh-CN"/>
        </w:rPr>
        <w:sectPr w:rsidR="004C3A74">
          <w:pgSz w:w="11900" w:h="16820"/>
          <w:pgMar w:top="1426" w:right="1581" w:bottom="954" w:left="1785" w:header="0" w:footer="761" w:gutter="0"/>
          <w:cols w:space="720"/>
        </w:sectPr>
      </w:pPr>
    </w:p>
    <w:p w14:paraId="37AB40CE" w14:textId="76B2E155" w:rsidR="004C3A74" w:rsidRDefault="008E5DD0">
      <w:pPr>
        <w:pStyle w:val="a3"/>
        <w:spacing w:before="53" w:line="280" w:lineRule="auto"/>
        <w:ind w:left="20" w:right="135"/>
        <w:jc w:val="both"/>
        <w:rPr>
          <w:lang w:eastAsia="zh-CN"/>
        </w:rPr>
      </w:pPr>
      <w:r>
        <w:rPr>
          <w:spacing w:val="-1"/>
          <w:lang w:eastAsia="zh-CN"/>
        </w:rPr>
        <w:lastRenderedPageBreak/>
        <w:t>合同义务，对方可以要求以本合同项下的评估服务费为限承</w:t>
      </w:r>
      <w:r>
        <w:rPr>
          <w:spacing w:val="-2"/>
          <w:lang w:eastAsia="zh-CN"/>
        </w:rPr>
        <w:t>担违约责任。</w:t>
      </w:r>
      <w:r>
        <w:rPr>
          <w:spacing w:val="-1"/>
          <w:lang w:eastAsia="zh-CN"/>
        </w:rPr>
        <w:t>（</w:t>
      </w:r>
      <w:r>
        <w:rPr>
          <w:rFonts w:ascii="Arial" w:eastAsia="Arial" w:hAnsi="Arial" w:cs="Arial"/>
          <w:spacing w:val="-1"/>
          <w:lang w:eastAsia="zh-CN"/>
        </w:rPr>
        <w:t>5</w:t>
      </w:r>
      <w:r>
        <w:rPr>
          <w:spacing w:val="-1"/>
          <w:lang w:eastAsia="zh-CN"/>
        </w:rPr>
        <w:t>）本合同项下的履行期限内，甲方不得私下委托第三方完成本合同委</w:t>
      </w:r>
      <w:r>
        <w:rPr>
          <w:lang w:eastAsia="zh-CN"/>
        </w:rPr>
        <w:t>托事项，否则视为甲方根本违约，乙方有权解除本合同，并要求甲方于</w:t>
      </w:r>
      <w:r>
        <w:rPr>
          <w:spacing w:val="1"/>
          <w:lang w:eastAsia="zh-CN"/>
        </w:rPr>
        <w:t>解除之日向乙方支付本合同项下的剩余评估服务费。</w:t>
      </w:r>
    </w:p>
    <w:p w14:paraId="3FE1DFCD" w14:textId="77777777" w:rsidR="004C3A74" w:rsidRDefault="004C3A74">
      <w:pPr>
        <w:spacing w:line="441" w:lineRule="auto"/>
        <w:rPr>
          <w:lang w:eastAsia="zh-CN"/>
        </w:rPr>
      </w:pPr>
    </w:p>
    <w:p w14:paraId="57538174" w14:textId="477B6061" w:rsidR="004C3A74" w:rsidRDefault="008E5DD0">
      <w:pPr>
        <w:pStyle w:val="a3"/>
        <w:spacing w:before="116" w:line="270" w:lineRule="exact"/>
        <w:ind w:left="19"/>
        <w:rPr>
          <w:lang w:eastAsia="zh-CN"/>
        </w:rPr>
      </w:pPr>
      <w:r>
        <w:rPr>
          <w:spacing w:val="4"/>
          <w:position w:val="-1"/>
          <w:lang w:eastAsia="zh-CN"/>
        </w:rPr>
        <w:t>第八条责任免除</w:t>
      </w:r>
    </w:p>
    <w:p w14:paraId="399A3202" w14:textId="5D3C07DD" w:rsidR="004C3A74" w:rsidRDefault="008E5DD0">
      <w:pPr>
        <w:pStyle w:val="a3"/>
        <w:spacing w:before="279" w:line="187" w:lineRule="auto"/>
        <w:ind w:left="22"/>
        <w:rPr>
          <w:lang w:eastAsia="zh-CN"/>
        </w:rPr>
      </w:pPr>
      <w:r>
        <w:rPr>
          <w:rFonts w:ascii="Arial" w:eastAsia="Arial" w:hAnsi="Arial" w:cs="Arial"/>
          <w:spacing w:val="-2"/>
          <w:lang w:eastAsia="zh-CN"/>
        </w:rPr>
        <w:t>8.1</w:t>
      </w:r>
      <w:r>
        <w:rPr>
          <w:spacing w:val="-2"/>
          <w:lang w:eastAsia="zh-CN"/>
        </w:rPr>
        <w:t>对下列责任方无法控制的原因而给对方造成的损失，责任方免责：</w:t>
      </w:r>
    </w:p>
    <w:p w14:paraId="6B7D3BA9" w14:textId="61443186" w:rsidR="004C3A74" w:rsidRDefault="008E5DD0">
      <w:pPr>
        <w:pStyle w:val="a3"/>
        <w:spacing w:before="187" w:line="282" w:lineRule="auto"/>
        <w:ind w:left="20" w:right="136" w:firstLine="52"/>
        <w:rPr>
          <w:lang w:eastAsia="zh-CN"/>
        </w:rPr>
      </w:pPr>
      <w:r>
        <w:rPr>
          <w:spacing w:val="-4"/>
          <w:lang w:eastAsia="zh-CN"/>
        </w:rPr>
        <w:t>（</w:t>
      </w:r>
      <w:r>
        <w:rPr>
          <w:rFonts w:ascii="Arial" w:eastAsia="Arial" w:hAnsi="Arial" w:cs="Arial"/>
          <w:spacing w:val="-4"/>
          <w:lang w:eastAsia="zh-CN"/>
        </w:rPr>
        <w:t>1</w:t>
      </w:r>
      <w:r>
        <w:rPr>
          <w:spacing w:val="-4"/>
          <w:lang w:eastAsia="zh-CN"/>
        </w:rPr>
        <w:t>）因不可抗力、军队或政府干预、政策规</w:t>
      </w:r>
      <w:r>
        <w:rPr>
          <w:spacing w:val="-5"/>
          <w:lang w:eastAsia="zh-CN"/>
        </w:rPr>
        <w:t>定调整等因素造成甲方不能</w:t>
      </w:r>
      <w:r>
        <w:rPr>
          <w:spacing w:val="3"/>
          <w:lang w:eastAsia="zh-CN"/>
        </w:rPr>
        <w:t>按时提交材料或估价不能继续、或乙方不能按时提交估价报告的，甲、</w:t>
      </w:r>
      <w:r>
        <w:rPr>
          <w:spacing w:val="-1"/>
          <w:lang w:eastAsia="zh-CN"/>
        </w:rPr>
        <w:t>乙双方均免责，乙方于三个工作日内，全额退回甲方已支</w:t>
      </w:r>
      <w:r>
        <w:rPr>
          <w:spacing w:val="-2"/>
          <w:lang w:eastAsia="zh-CN"/>
        </w:rPr>
        <w:t>付评估服务费。</w:t>
      </w:r>
      <w:r>
        <w:rPr>
          <w:spacing w:val="-7"/>
          <w:lang w:eastAsia="zh-CN"/>
        </w:rPr>
        <w:t>（</w:t>
      </w:r>
      <w:r>
        <w:rPr>
          <w:rFonts w:ascii="Arial" w:eastAsia="Arial" w:hAnsi="Arial" w:cs="Arial"/>
          <w:spacing w:val="-7"/>
          <w:lang w:eastAsia="zh-CN"/>
        </w:rPr>
        <w:t>2</w:t>
      </w:r>
      <w:r>
        <w:rPr>
          <w:spacing w:val="-7"/>
          <w:lang w:eastAsia="zh-CN"/>
        </w:rPr>
        <w:t>）因甲方调整评估目的、评估对象导致乙方无法按时提交工作成果的；</w:t>
      </w:r>
      <w:r>
        <w:rPr>
          <w:lang w:eastAsia="zh-CN"/>
        </w:rPr>
        <w:t>（</w:t>
      </w:r>
      <w:r>
        <w:rPr>
          <w:rFonts w:ascii="Arial" w:eastAsia="Arial" w:hAnsi="Arial" w:cs="Arial"/>
          <w:lang w:eastAsia="zh-CN"/>
        </w:rPr>
        <w:t>3</w:t>
      </w:r>
      <w:r>
        <w:rPr>
          <w:lang w:eastAsia="zh-CN"/>
        </w:rPr>
        <w:t>）因甲方未及时提交资料或未按约履行配</w:t>
      </w:r>
      <w:r>
        <w:rPr>
          <w:spacing w:val="-1"/>
          <w:lang w:eastAsia="zh-CN"/>
        </w:rPr>
        <w:t>合义务影响乙方工作进度及</w:t>
      </w:r>
      <w:r>
        <w:rPr>
          <w:lang w:eastAsia="zh-CN"/>
        </w:rPr>
        <w:t>质量的；</w:t>
      </w:r>
    </w:p>
    <w:p w14:paraId="3E66A06E" w14:textId="0C74D9DB" w:rsidR="004C3A74" w:rsidRDefault="008E5DD0">
      <w:pPr>
        <w:pStyle w:val="a3"/>
        <w:spacing w:before="7" w:line="281" w:lineRule="auto"/>
        <w:ind w:left="21" w:right="229" w:firstLine="50"/>
        <w:rPr>
          <w:lang w:eastAsia="zh-CN"/>
        </w:rPr>
      </w:pPr>
      <w:r>
        <w:rPr>
          <w:spacing w:val="-2"/>
          <w:lang w:eastAsia="zh-CN"/>
        </w:rPr>
        <w:t>（</w:t>
      </w:r>
      <w:r>
        <w:rPr>
          <w:rFonts w:ascii="Arial" w:eastAsia="Arial" w:hAnsi="Arial" w:cs="Arial"/>
          <w:spacing w:val="-2"/>
          <w:lang w:eastAsia="zh-CN"/>
        </w:rPr>
        <w:t>4</w:t>
      </w:r>
      <w:r>
        <w:rPr>
          <w:spacing w:val="-2"/>
          <w:lang w:eastAsia="zh-CN"/>
        </w:rPr>
        <w:t>）因甲方违反本合同第</w:t>
      </w:r>
      <w:r>
        <w:rPr>
          <w:rFonts w:ascii="Arial" w:eastAsia="Arial" w:hAnsi="Arial" w:cs="Arial"/>
          <w:spacing w:val="-2"/>
          <w:lang w:eastAsia="zh-CN"/>
        </w:rPr>
        <w:t>3.5</w:t>
      </w:r>
      <w:r>
        <w:rPr>
          <w:spacing w:val="-2"/>
          <w:lang w:eastAsia="zh-CN"/>
        </w:rPr>
        <w:t>款导致乙方出具的估价报告结果不准确或</w:t>
      </w:r>
      <w:r>
        <w:rPr>
          <w:spacing w:val="1"/>
          <w:lang w:eastAsia="zh-CN"/>
        </w:rPr>
        <w:t>不能被有权机关采用等其他不利后果的；</w:t>
      </w:r>
    </w:p>
    <w:p w14:paraId="16F1838E" w14:textId="79D65623" w:rsidR="004C3A74" w:rsidRDefault="008E5DD0">
      <w:pPr>
        <w:pStyle w:val="a3"/>
        <w:spacing w:before="116" w:line="271" w:lineRule="exact"/>
        <w:ind w:left="19"/>
        <w:rPr>
          <w:lang w:eastAsia="zh-CN"/>
        </w:rPr>
      </w:pPr>
      <w:r>
        <w:rPr>
          <w:spacing w:val="4"/>
          <w:position w:val="-1"/>
          <w:lang w:eastAsia="zh-CN"/>
        </w:rPr>
        <w:t>第九条争议解决条款</w:t>
      </w:r>
    </w:p>
    <w:p w14:paraId="4A509B0E" w14:textId="6BA87ACD" w:rsidR="004C3A74" w:rsidRDefault="008E5DD0">
      <w:pPr>
        <w:pStyle w:val="a3"/>
        <w:spacing w:before="281" w:line="280" w:lineRule="auto"/>
        <w:ind w:left="21" w:right="173" w:firstLine="2"/>
        <w:jc w:val="both"/>
        <w:rPr>
          <w:lang w:eastAsia="zh-CN"/>
        </w:rPr>
      </w:pPr>
      <w:r>
        <w:rPr>
          <w:rFonts w:ascii="Arial" w:eastAsia="Arial" w:hAnsi="Arial" w:cs="Arial"/>
          <w:spacing w:val="-6"/>
          <w:lang w:eastAsia="zh-CN"/>
        </w:rPr>
        <w:t>9.1</w:t>
      </w:r>
      <w:r>
        <w:rPr>
          <w:spacing w:val="-6"/>
          <w:lang w:eastAsia="zh-CN"/>
        </w:rPr>
        <w:t>本合同未尽事宜，按国家有关法律、法规、规章、政策及标准执行。</w:t>
      </w:r>
      <w:r>
        <w:rPr>
          <w:rFonts w:ascii="Arial" w:eastAsia="Arial" w:hAnsi="Arial" w:cs="Arial"/>
          <w:spacing w:val="-1"/>
          <w:lang w:eastAsia="zh-CN"/>
        </w:rPr>
        <w:t>9.2</w:t>
      </w:r>
      <w:r>
        <w:rPr>
          <w:spacing w:val="-1"/>
          <w:lang w:eastAsia="zh-CN"/>
        </w:rPr>
        <w:t>履行本合同中发生的争议，应首先通过协商或调</w:t>
      </w:r>
      <w:r>
        <w:rPr>
          <w:spacing w:val="-2"/>
          <w:lang w:eastAsia="zh-CN"/>
        </w:rPr>
        <w:t>解解决；</w:t>
      </w:r>
      <w:r>
        <w:rPr>
          <w:spacing w:val="-2"/>
          <w:lang w:eastAsia="zh-CN"/>
        </w:rPr>
        <w:t>协商或调解</w:t>
      </w:r>
      <w:r>
        <w:rPr>
          <w:spacing w:val="4"/>
          <w:lang w:eastAsia="zh-CN"/>
        </w:rPr>
        <w:t>不成，当事人任何一方均可向本合同项下的评估</w:t>
      </w:r>
      <w:r>
        <w:rPr>
          <w:spacing w:val="3"/>
          <w:lang w:eastAsia="zh-CN"/>
        </w:rPr>
        <w:t>对象所在地有管辖权的</w:t>
      </w:r>
      <w:r>
        <w:rPr>
          <w:spacing w:val="1"/>
          <w:lang w:eastAsia="zh-CN"/>
        </w:rPr>
        <w:t>人民法院提起诉讼。</w:t>
      </w:r>
    </w:p>
    <w:p w14:paraId="115931F8" w14:textId="77777777" w:rsidR="004C3A74" w:rsidRDefault="004C3A74">
      <w:pPr>
        <w:spacing w:line="441" w:lineRule="auto"/>
        <w:rPr>
          <w:lang w:eastAsia="zh-CN"/>
        </w:rPr>
      </w:pPr>
    </w:p>
    <w:p w14:paraId="25DEAE51" w14:textId="397C061B" w:rsidR="004C3A74" w:rsidRDefault="008E5DD0">
      <w:pPr>
        <w:pStyle w:val="a3"/>
        <w:spacing w:before="116" w:line="270" w:lineRule="exact"/>
        <w:ind w:left="19"/>
        <w:rPr>
          <w:lang w:eastAsia="zh-CN"/>
        </w:rPr>
      </w:pPr>
      <w:r>
        <w:rPr>
          <w:spacing w:val="4"/>
          <w:position w:val="-1"/>
          <w:lang w:eastAsia="zh-CN"/>
        </w:rPr>
        <w:t>第十条通知及工作联络</w:t>
      </w:r>
    </w:p>
    <w:p w14:paraId="6AD22E3E" w14:textId="4D49EFD5" w:rsidR="004C3A74" w:rsidRDefault="008E5DD0">
      <w:pPr>
        <w:pStyle w:val="a3"/>
        <w:spacing w:before="279" w:line="187" w:lineRule="auto"/>
        <w:ind w:left="45"/>
        <w:rPr>
          <w:lang w:eastAsia="zh-CN"/>
        </w:rPr>
      </w:pPr>
      <w:r>
        <w:rPr>
          <w:rFonts w:ascii="Arial" w:eastAsia="Arial" w:hAnsi="Arial" w:cs="Arial"/>
          <w:spacing w:val="-4"/>
          <w:lang w:eastAsia="zh-CN"/>
        </w:rPr>
        <w:t>10.1</w:t>
      </w:r>
      <w:r>
        <w:rPr>
          <w:spacing w:val="-4"/>
          <w:lang w:eastAsia="zh-CN"/>
        </w:rPr>
        <w:t>甲、乙双方之间凡涉及权利、义务的事项应以书面形式通知。传真</w:t>
      </w:r>
    </w:p>
    <w:p w14:paraId="1C44F20B" w14:textId="77777777" w:rsidR="004C3A74" w:rsidRDefault="004C3A74">
      <w:pPr>
        <w:spacing w:line="187" w:lineRule="auto"/>
        <w:rPr>
          <w:lang w:eastAsia="zh-CN"/>
        </w:rPr>
        <w:sectPr w:rsidR="004C3A74">
          <w:pgSz w:w="11900" w:h="16820"/>
          <w:pgMar w:top="1426" w:right="1355" w:bottom="954" w:left="1785" w:header="0" w:footer="761" w:gutter="0"/>
          <w:cols w:space="720"/>
        </w:sectPr>
      </w:pPr>
    </w:p>
    <w:p w14:paraId="1C064AAB" w14:textId="36585F88" w:rsidR="004C3A74" w:rsidRDefault="008E5DD0">
      <w:pPr>
        <w:pStyle w:val="a3"/>
        <w:spacing w:before="55" w:line="281" w:lineRule="auto"/>
        <w:ind w:left="22" w:right="93"/>
        <w:rPr>
          <w:lang w:eastAsia="zh-CN"/>
        </w:rPr>
      </w:pPr>
      <w:r>
        <w:rPr>
          <w:spacing w:val="3"/>
          <w:lang w:eastAsia="zh-CN"/>
        </w:rPr>
        <w:lastRenderedPageBreak/>
        <w:t>或电子邮件以发出当日视为送达；普通邮寄、挂号信发出十五日后视为</w:t>
      </w:r>
      <w:r>
        <w:rPr>
          <w:spacing w:val="1"/>
          <w:lang w:eastAsia="zh-CN"/>
        </w:rPr>
        <w:t>送达，快递发出后三日即视为送达。</w:t>
      </w:r>
    </w:p>
    <w:p w14:paraId="386B3E37" w14:textId="2A08CEB9" w:rsidR="004C3A74" w:rsidRDefault="008E5DD0">
      <w:pPr>
        <w:pStyle w:val="a3"/>
        <w:spacing w:before="4" w:line="282" w:lineRule="auto"/>
        <w:ind w:left="22" w:right="92" w:firstLine="22"/>
        <w:jc w:val="both"/>
        <w:rPr>
          <w:lang w:eastAsia="zh-CN"/>
        </w:rPr>
      </w:pPr>
      <w:r>
        <w:rPr>
          <w:rFonts w:ascii="Arial" w:eastAsia="Arial" w:hAnsi="Arial" w:cs="Arial"/>
          <w:spacing w:val="-1"/>
          <w:lang w:eastAsia="zh-CN"/>
        </w:rPr>
        <w:t>10.2</w:t>
      </w:r>
      <w:r>
        <w:rPr>
          <w:spacing w:val="-1"/>
          <w:lang w:eastAsia="zh-CN"/>
        </w:rPr>
        <w:t>甲、乙双方应按照本合同题首处所载明的联系方式进行通知合同联</w:t>
      </w:r>
      <w:r>
        <w:rPr>
          <w:spacing w:val="1"/>
          <w:lang w:eastAsia="zh-CN"/>
        </w:rPr>
        <w:t>系人或负责本项目的估价师，任何一方的联系方式如有变更，应及时通知对方，如一方怠于通知，则向对方按照原联系方式发出通知后即视为</w:t>
      </w:r>
      <w:r>
        <w:rPr>
          <w:lang w:eastAsia="zh-CN"/>
        </w:rPr>
        <w:t>已履行通知义务，由此产生的责任及不利后果由本方自行承担。</w:t>
      </w:r>
    </w:p>
    <w:p w14:paraId="053E9163" w14:textId="46C0B750" w:rsidR="004C3A74" w:rsidRDefault="008E5DD0">
      <w:pPr>
        <w:pStyle w:val="a3"/>
        <w:spacing w:before="6" w:line="282" w:lineRule="auto"/>
        <w:ind w:left="22" w:firstLine="22"/>
        <w:jc w:val="both"/>
        <w:rPr>
          <w:spacing w:val="-2"/>
          <w:lang w:eastAsia="zh-CN"/>
        </w:rPr>
      </w:pPr>
      <w:r>
        <w:rPr>
          <w:rFonts w:ascii="Arial" w:eastAsia="Arial" w:hAnsi="Arial" w:cs="Arial"/>
          <w:spacing w:val="-3"/>
          <w:lang w:eastAsia="zh-CN"/>
        </w:rPr>
        <w:t>10.3</w:t>
      </w:r>
      <w:r>
        <w:rPr>
          <w:spacing w:val="-3"/>
          <w:lang w:eastAsia="zh-CN"/>
        </w:rPr>
        <w:t>甲、乙双方于本合同题首处所指定的联系人有权代表甲、乙各方进</w:t>
      </w:r>
      <w:r>
        <w:rPr>
          <w:spacing w:val="-1"/>
          <w:lang w:eastAsia="zh-CN"/>
        </w:rPr>
        <w:t>行接收、交换文件资料等联络工作。鉴于本合同项下</w:t>
      </w:r>
      <w:r>
        <w:rPr>
          <w:spacing w:val="-2"/>
          <w:lang w:eastAsia="zh-CN"/>
        </w:rPr>
        <w:t>委托事宜的特殊性，</w:t>
      </w:r>
      <w:r>
        <w:rPr>
          <w:spacing w:val="1"/>
          <w:lang w:eastAsia="zh-CN"/>
        </w:rPr>
        <w:t>甲方确认：乙方的工作成果文件、过程稿、定稿等可根据双方工作便利</w:t>
      </w:r>
      <w:r>
        <w:rPr>
          <w:lang w:eastAsia="zh-CN"/>
        </w:rPr>
        <w:t>通过微信、</w:t>
      </w:r>
      <w:r>
        <w:rPr>
          <w:rFonts w:ascii="Arial" w:eastAsia="Arial" w:hAnsi="Arial" w:cs="Arial"/>
          <w:lang w:eastAsia="zh-CN"/>
        </w:rPr>
        <w:t>QQ</w:t>
      </w:r>
      <w:r>
        <w:rPr>
          <w:lang w:eastAsia="zh-CN"/>
        </w:rPr>
        <w:t>聊天、电子邮件、传真或现场拷贝、数字光盘等方式提</w:t>
      </w:r>
      <w:r>
        <w:rPr>
          <w:spacing w:val="-1"/>
          <w:lang w:eastAsia="zh-CN"/>
        </w:rPr>
        <w:t>交，甲方应及时予以书面签收，但甲方怠于确认不妨</w:t>
      </w:r>
      <w:r>
        <w:rPr>
          <w:spacing w:val="-2"/>
          <w:lang w:eastAsia="zh-CN"/>
        </w:rPr>
        <w:t>碍乙方义务已履行。</w:t>
      </w:r>
    </w:p>
    <w:p w14:paraId="57E5A0B9" w14:textId="77777777" w:rsidR="00A770CB" w:rsidRDefault="00A770CB">
      <w:pPr>
        <w:pStyle w:val="a3"/>
        <w:spacing w:before="6" w:line="282" w:lineRule="auto"/>
        <w:ind w:left="22" w:firstLine="22"/>
        <w:jc w:val="both"/>
        <w:rPr>
          <w:lang w:eastAsia="zh-CN"/>
        </w:rPr>
      </w:pPr>
    </w:p>
    <w:p w14:paraId="0687D6E9" w14:textId="6A45502D" w:rsidR="004C3A74" w:rsidRDefault="008E5DD0">
      <w:pPr>
        <w:pStyle w:val="a3"/>
        <w:spacing w:before="116" w:line="271" w:lineRule="exact"/>
        <w:ind w:left="19"/>
        <w:rPr>
          <w:lang w:eastAsia="zh-CN"/>
        </w:rPr>
      </w:pPr>
      <w:r>
        <w:rPr>
          <w:spacing w:val="2"/>
          <w:position w:val="-1"/>
          <w:lang w:eastAsia="zh-CN"/>
        </w:rPr>
        <w:t>第十</w:t>
      </w:r>
      <w:r>
        <w:rPr>
          <w:spacing w:val="2"/>
          <w:position w:val="-1"/>
          <w:lang w:eastAsia="zh-CN"/>
        </w:rPr>
        <w:t>—</w:t>
      </w:r>
      <w:r>
        <w:rPr>
          <w:spacing w:val="2"/>
          <w:position w:val="-1"/>
          <w:lang w:eastAsia="zh-CN"/>
        </w:rPr>
        <w:t>条合同的生效</w:t>
      </w:r>
    </w:p>
    <w:p w14:paraId="244C5F0B" w14:textId="29319049" w:rsidR="004C3A74" w:rsidRDefault="008E5DD0">
      <w:pPr>
        <w:pStyle w:val="a3"/>
        <w:spacing w:before="282" w:line="279" w:lineRule="auto"/>
        <w:ind w:left="20" w:right="90" w:firstLine="24"/>
        <w:jc w:val="both"/>
        <w:rPr>
          <w:lang w:eastAsia="zh-CN"/>
        </w:rPr>
      </w:pPr>
      <w:r>
        <w:rPr>
          <w:rFonts w:ascii="Arial" w:eastAsia="Arial" w:hAnsi="Arial" w:cs="Arial"/>
          <w:spacing w:val="-8"/>
          <w:lang w:eastAsia="zh-CN"/>
        </w:rPr>
        <w:t>11.1</w:t>
      </w:r>
      <w:r>
        <w:rPr>
          <w:spacing w:val="-8"/>
          <w:lang w:eastAsia="zh-CN"/>
        </w:rPr>
        <w:t>本合同一式肆份，甲乙双方各执有贰份，自甲、乙双方加盖</w:t>
      </w:r>
      <w:r>
        <w:rPr>
          <w:spacing w:val="-9"/>
          <w:lang w:eastAsia="zh-CN"/>
        </w:rPr>
        <w:t>公章或</w:t>
      </w:r>
      <w:r>
        <w:rPr>
          <w:spacing w:val="1"/>
          <w:lang w:eastAsia="zh-CN"/>
        </w:rPr>
        <w:t>合同专用章之日起生效。如有未尽事宜，双方另行签订补充协议，补充协议与本合同具有同等法律效力。</w:t>
      </w:r>
    </w:p>
    <w:p w14:paraId="58A6E5F3" w14:textId="6D791629" w:rsidR="004C3A74" w:rsidRDefault="008E5DD0">
      <w:pPr>
        <w:pStyle w:val="a3"/>
        <w:spacing w:before="116" w:line="271" w:lineRule="exact"/>
        <w:ind w:left="19"/>
        <w:rPr>
          <w:lang w:eastAsia="zh-CN"/>
        </w:rPr>
      </w:pPr>
      <w:r>
        <w:rPr>
          <w:spacing w:val="4"/>
          <w:position w:val="-1"/>
          <w:lang w:eastAsia="zh-CN"/>
        </w:rPr>
        <w:t>第十二条其他事项</w:t>
      </w:r>
    </w:p>
    <w:p w14:paraId="15D0781E" w14:textId="3CAB8EED" w:rsidR="004C3A74" w:rsidRDefault="008E5DD0">
      <w:pPr>
        <w:pStyle w:val="a3"/>
        <w:spacing w:before="282" w:line="281" w:lineRule="auto"/>
        <w:ind w:left="24" w:right="93" w:firstLine="20"/>
        <w:rPr>
          <w:lang w:eastAsia="zh-CN"/>
        </w:rPr>
      </w:pPr>
      <w:r>
        <w:rPr>
          <w:rFonts w:ascii="Arial" w:eastAsia="Arial" w:hAnsi="Arial" w:cs="Arial"/>
          <w:spacing w:val="-2"/>
          <w:lang w:eastAsia="zh-CN"/>
        </w:rPr>
        <w:t>12.1</w:t>
      </w:r>
      <w:r>
        <w:rPr>
          <w:spacing w:val="-2"/>
          <w:lang w:eastAsia="zh-CN"/>
        </w:rPr>
        <w:t>本合同第一条内容发生变更，双方应另行签订补</w:t>
      </w:r>
      <w:r>
        <w:rPr>
          <w:spacing w:val="-3"/>
          <w:lang w:eastAsia="zh-CN"/>
        </w:rPr>
        <w:t>充协议，重新约定委托内容，并计算服务费用。</w:t>
      </w:r>
    </w:p>
    <w:p w14:paraId="0F5A330F" w14:textId="77777777" w:rsidR="004C3A74" w:rsidRDefault="004C3A74">
      <w:pPr>
        <w:spacing w:line="283" w:lineRule="auto"/>
        <w:rPr>
          <w:lang w:eastAsia="zh-CN"/>
        </w:rPr>
      </w:pPr>
    </w:p>
    <w:p w14:paraId="12657D60" w14:textId="327C0477" w:rsidR="004C3A74" w:rsidRDefault="008E5DD0">
      <w:pPr>
        <w:pStyle w:val="a3"/>
        <w:spacing w:before="116" w:line="181" w:lineRule="auto"/>
        <w:ind w:left="45"/>
        <w:rPr>
          <w:spacing w:val="-44"/>
          <w:lang w:eastAsia="zh-CN"/>
        </w:rPr>
      </w:pPr>
      <w:r>
        <w:rPr>
          <w:spacing w:val="-4"/>
          <w:lang w:eastAsia="zh-CN"/>
        </w:rPr>
        <w:t>甲方（盖章</w:t>
      </w:r>
      <w:r>
        <w:rPr>
          <w:spacing w:val="-45"/>
          <w:lang w:eastAsia="zh-CN"/>
        </w:rPr>
        <w:t>）：</w:t>
      </w:r>
      <w:r w:rsidR="00091D26">
        <w:rPr>
          <w:spacing w:val="-45"/>
          <w:lang w:eastAsia="zh-CN"/>
        </w:rPr>
        <w:tab/>
      </w:r>
      <w:r w:rsidR="00091D26">
        <w:rPr>
          <w:spacing w:val="-45"/>
          <w:lang w:eastAsia="zh-CN"/>
        </w:rPr>
        <w:tab/>
      </w:r>
      <w:r w:rsidR="00091D26">
        <w:rPr>
          <w:spacing w:val="-45"/>
          <w:lang w:eastAsia="zh-CN"/>
        </w:rPr>
        <w:tab/>
      </w:r>
      <w:r w:rsidR="00091D26">
        <w:rPr>
          <w:spacing w:val="-45"/>
          <w:lang w:eastAsia="zh-CN"/>
        </w:rPr>
        <w:tab/>
      </w:r>
      <w:r w:rsidR="00091D26">
        <w:rPr>
          <w:spacing w:val="-45"/>
          <w:lang w:eastAsia="zh-CN"/>
        </w:rPr>
        <w:tab/>
      </w:r>
      <w:r w:rsidR="00091D26">
        <w:rPr>
          <w:spacing w:val="-45"/>
          <w:lang w:eastAsia="zh-CN"/>
        </w:rPr>
        <w:tab/>
      </w:r>
      <w:r w:rsidR="00BD4D75">
        <w:rPr>
          <w:rFonts w:hint="eastAsia"/>
          <w:spacing w:val="-45"/>
          <w:lang w:eastAsia="zh-CN"/>
        </w:rPr>
        <w:t xml:space="preserve"> </w:t>
      </w:r>
      <w:r w:rsidR="00BD4D75">
        <w:rPr>
          <w:spacing w:val="-45"/>
          <w:lang w:eastAsia="zh-CN"/>
        </w:rPr>
        <w:tab/>
      </w:r>
      <w:r w:rsidR="00091D26">
        <w:rPr>
          <w:spacing w:val="-3"/>
          <w:lang w:eastAsia="zh-CN"/>
        </w:rPr>
        <w:t>乙方（盖章</w:t>
      </w:r>
      <w:r w:rsidR="00091D26">
        <w:rPr>
          <w:spacing w:val="-44"/>
          <w:lang w:eastAsia="zh-CN"/>
        </w:rPr>
        <w:t>）：</w:t>
      </w:r>
    </w:p>
    <w:p w14:paraId="4E1684E6" w14:textId="77777777" w:rsidR="00F22A53" w:rsidRDefault="00F22A53">
      <w:pPr>
        <w:pStyle w:val="a3"/>
        <w:spacing w:before="116" w:line="181" w:lineRule="auto"/>
        <w:ind w:left="45"/>
        <w:rPr>
          <w:spacing w:val="-44"/>
          <w:lang w:eastAsia="zh-CN"/>
        </w:rPr>
      </w:pPr>
    </w:p>
    <w:p w14:paraId="5A8784D2" w14:textId="256518FA" w:rsidR="004C3A74" w:rsidRDefault="008E5DD0">
      <w:pPr>
        <w:pStyle w:val="a3"/>
        <w:spacing w:before="35" w:line="187" w:lineRule="auto"/>
        <w:ind w:left="22"/>
        <w:rPr>
          <w:spacing w:val="1"/>
          <w:lang w:eastAsia="zh-CN"/>
        </w:rPr>
      </w:pPr>
      <w:r>
        <w:rPr>
          <w:spacing w:val="1"/>
          <w:lang w:eastAsia="zh-CN"/>
        </w:rPr>
        <w:t>法定代表人或授权代表签字：</w:t>
      </w:r>
      <w:r w:rsidR="00BD4D75">
        <w:rPr>
          <w:spacing w:val="1"/>
          <w:lang w:eastAsia="zh-CN"/>
        </w:rPr>
        <w:tab/>
      </w:r>
      <w:r w:rsidR="00BD4D75">
        <w:rPr>
          <w:spacing w:val="1"/>
          <w:lang w:eastAsia="zh-CN"/>
        </w:rPr>
        <w:tab/>
      </w:r>
      <w:r w:rsidR="00BD4D75">
        <w:rPr>
          <w:spacing w:val="1"/>
          <w:lang w:eastAsia="zh-CN"/>
        </w:rPr>
        <w:tab/>
      </w:r>
      <w:r w:rsidR="00091D26">
        <w:rPr>
          <w:spacing w:val="1"/>
          <w:lang w:eastAsia="zh-CN"/>
        </w:rPr>
        <w:t>法定代表人或授权代表签字：</w:t>
      </w:r>
    </w:p>
    <w:p w14:paraId="6E2BD193" w14:textId="77777777" w:rsidR="00F22A53" w:rsidRDefault="00F22A53">
      <w:pPr>
        <w:pStyle w:val="a3"/>
        <w:spacing w:before="35" w:line="187" w:lineRule="auto"/>
        <w:ind w:left="22"/>
        <w:rPr>
          <w:lang w:eastAsia="zh-CN"/>
        </w:rPr>
      </w:pPr>
    </w:p>
    <w:p w14:paraId="2ECF8A04" w14:textId="683D88B8" w:rsidR="001F7DF0" w:rsidRPr="001F7DF0" w:rsidRDefault="008E5DD0" w:rsidP="001F7DF0">
      <w:pPr>
        <w:pStyle w:val="a3"/>
        <w:spacing w:before="187" w:line="185" w:lineRule="auto"/>
        <w:ind w:left="20"/>
        <w:rPr>
          <w:lang w:eastAsia="zh-CN"/>
        </w:rPr>
      </w:pPr>
      <w:r>
        <w:rPr>
          <w:spacing w:val="-1"/>
          <w:lang w:eastAsia="zh-CN"/>
        </w:rPr>
        <w:t>签订日期：</w:t>
      </w:r>
      <w:r w:rsidR="00E104B9">
        <w:rPr>
          <w:rFonts w:hint="eastAsia"/>
          <w:spacing w:val="-1"/>
          <w:lang w:eastAsia="zh-CN"/>
        </w:rPr>
        <w:t xml:space="preserve">    </w:t>
      </w:r>
      <w:r>
        <w:rPr>
          <w:spacing w:val="-1"/>
          <w:lang w:eastAsia="zh-CN"/>
        </w:rPr>
        <w:t>年</w:t>
      </w:r>
      <w:r w:rsidR="00E104B9">
        <w:rPr>
          <w:rFonts w:hint="eastAsia"/>
          <w:spacing w:val="-1"/>
          <w:lang w:eastAsia="zh-CN"/>
        </w:rPr>
        <w:t xml:space="preserve">    </w:t>
      </w:r>
      <w:r>
        <w:rPr>
          <w:spacing w:val="-1"/>
          <w:lang w:eastAsia="zh-CN"/>
        </w:rPr>
        <w:t>月</w:t>
      </w:r>
      <w:r w:rsidR="00E104B9">
        <w:rPr>
          <w:rFonts w:hint="eastAsia"/>
          <w:spacing w:val="-1"/>
          <w:lang w:eastAsia="zh-CN"/>
        </w:rPr>
        <w:t xml:space="preserve">    </w:t>
      </w:r>
      <w:r>
        <w:rPr>
          <w:spacing w:val="-1"/>
          <w:lang w:eastAsia="zh-CN"/>
        </w:rPr>
        <w:t>日</w:t>
      </w:r>
      <w:r w:rsidR="00091D26">
        <w:rPr>
          <w:spacing w:val="-1"/>
          <w:lang w:eastAsia="zh-CN"/>
        </w:rPr>
        <w:tab/>
      </w:r>
      <w:r w:rsidR="00BD4D75">
        <w:rPr>
          <w:spacing w:val="-1"/>
          <w:lang w:eastAsia="zh-CN"/>
        </w:rPr>
        <w:tab/>
      </w:r>
      <w:r w:rsidR="00BD4D75">
        <w:rPr>
          <w:spacing w:val="-1"/>
          <w:lang w:eastAsia="zh-CN"/>
        </w:rPr>
        <w:tab/>
      </w:r>
      <w:r w:rsidR="00091D26">
        <w:rPr>
          <w:spacing w:val="-1"/>
          <w:lang w:eastAsia="zh-CN"/>
        </w:rPr>
        <w:tab/>
        <w:t>签订日期：</w:t>
      </w:r>
      <w:r w:rsidR="00091D26">
        <w:rPr>
          <w:rFonts w:hint="eastAsia"/>
          <w:spacing w:val="5"/>
          <w:lang w:eastAsia="zh-CN"/>
        </w:rPr>
        <w:t>2024</w:t>
      </w:r>
      <w:r w:rsidR="00091D26">
        <w:rPr>
          <w:spacing w:val="-1"/>
          <w:lang w:eastAsia="zh-CN"/>
        </w:rPr>
        <w:t>年</w:t>
      </w:r>
      <w:r w:rsidR="00091D26">
        <w:rPr>
          <w:rFonts w:hint="eastAsia"/>
          <w:spacing w:val="5"/>
          <w:lang w:eastAsia="zh-CN"/>
        </w:rPr>
        <w:t>9</w:t>
      </w:r>
      <w:r w:rsidR="00091D26">
        <w:rPr>
          <w:spacing w:val="-1"/>
          <w:lang w:eastAsia="zh-CN"/>
        </w:rPr>
        <w:t>月</w:t>
      </w:r>
      <w:r w:rsidR="00091D26">
        <w:rPr>
          <w:rFonts w:hint="eastAsia"/>
          <w:spacing w:val="-1"/>
          <w:lang w:eastAsia="zh-CN"/>
        </w:rPr>
        <w:t>28</w:t>
      </w:r>
      <w:r w:rsidR="00091D26">
        <w:rPr>
          <w:spacing w:val="-1"/>
          <w:lang w:eastAsia="zh-CN"/>
        </w:rPr>
        <w:t>日</w:t>
      </w:r>
    </w:p>
    <w:p w14:paraId="5B9D8A0A" w14:textId="77777777" w:rsidR="001F7DF0" w:rsidRPr="001F7DF0" w:rsidRDefault="001F7DF0" w:rsidP="001F7DF0">
      <w:pPr>
        <w:jc w:val="center"/>
        <w:rPr>
          <w:lang w:eastAsia="zh-CN"/>
        </w:rPr>
      </w:pPr>
    </w:p>
    <w:sectPr w:rsidR="001F7DF0" w:rsidRPr="001F7DF0">
      <w:pgSz w:w="11900" w:h="16820"/>
      <w:pgMar w:top="1429" w:right="1785" w:bottom="954" w:left="1785" w:header="0" w:footer="7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9C467" w14:textId="77777777" w:rsidR="008E5DD0" w:rsidRDefault="008E5DD0">
      <w:r>
        <w:separator/>
      </w:r>
    </w:p>
  </w:endnote>
  <w:endnote w:type="continuationSeparator" w:id="0">
    <w:p w14:paraId="4047ACCE" w14:textId="77777777" w:rsidR="008E5DD0" w:rsidRDefault="008E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icrosoft YaHei Light">
    <w:altName w:val="Arial Unicode MS"/>
    <w:charset w:val="86"/>
    <w:family w:val="swiss"/>
    <w:pitch w:val="variable"/>
    <w:sig w:usb0="00000000" w:usb1="2ACF001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5B816" w14:textId="26821242" w:rsidR="004C3A74" w:rsidRDefault="004C3A74">
    <w:pPr>
      <w:spacing w:line="224" w:lineRule="auto"/>
      <w:ind w:left="4097"/>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519642"/>
      <w:docPartObj>
        <w:docPartGallery w:val="Page Numbers (Bottom of Page)"/>
        <w:docPartUnique/>
      </w:docPartObj>
    </w:sdtPr>
    <w:sdtEndPr/>
    <w:sdtContent>
      <w:sdt>
        <w:sdtPr>
          <w:id w:val="1728636285"/>
          <w:docPartObj>
            <w:docPartGallery w:val="Page Numbers (Top of Page)"/>
            <w:docPartUnique/>
          </w:docPartObj>
        </w:sdtPr>
        <w:sdtEndPr/>
        <w:sdtContent>
          <w:p w14:paraId="2B5F73F7" w14:textId="30CA0606" w:rsidR="001F7DF0" w:rsidRDefault="001F7DF0">
            <w:pPr>
              <w:pStyle w:val="a5"/>
              <w:jc w:val="center"/>
            </w:pPr>
            <w:r w:rsidRPr="001F7DF0">
              <w:rPr>
                <w:rFonts w:ascii="Microsoft YaHei Light" w:eastAsia="Microsoft YaHei Light" w:hAnsi="Microsoft YaHei Light"/>
                <w:lang w:val="zh-CN" w:eastAsia="zh-CN"/>
              </w:rPr>
              <w:t xml:space="preserve"> </w:t>
            </w:r>
            <w:r w:rsidRPr="001F7DF0">
              <w:rPr>
                <w:rFonts w:ascii="Microsoft YaHei Light" w:eastAsia="Microsoft YaHei Light" w:hAnsi="Microsoft YaHei Light"/>
                <w:b/>
                <w:bCs/>
              </w:rPr>
              <w:fldChar w:fldCharType="begin"/>
            </w:r>
            <w:r w:rsidRPr="001F7DF0">
              <w:rPr>
                <w:rFonts w:ascii="Microsoft YaHei Light" w:eastAsia="Microsoft YaHei Light" w:hAnsi="Microsoft YaHei Light"/>
                <w:b/>
                <w:bCs/>
              </w:rPr>
              <w:instrText>PAGE</w:instrText>
            </w:r>
            <w:r w:rsidRPr="001F7DF0">
              <w:rPr>
                <w:rFonts w:ascii="Microsoft YaHei Light" w:eastAsia="Microsoft YaHei Light" w:hAnsi="Microsoft YaHei Light"/>
                <w:b/>
                <w:bCs/>
              </w:rPr>
              <w:fldChar w:fldCharType="separate"/>
            </w:r>
            <w:r w:rsidR="00CD528A">
              <w:rPr>
                <w:rFonts w:ascii="Microsoft YaHei Light" w:eastAsia="Microsoft YaHei Light" w:hAnsi="Microsoft YaHei Light"/>
                <w:b/>
                <w:bCs/>
              </w:rPr>
              <w:t>7</w:t>
            </w:r>
            <w:r w:rsidRPr="001F7DF0">
              <w:rPr>
                <w:rFonts w:ascii="Microsoft YaHei Light" w:eastAsia="Microsoft YaHei Light" w:hAnsi="Microsoft YaHei Light"/>
                <w:b/>
                <w:bCs/>
              </w:rPr>
              <w:fldChar w:fldCharType="end"/>
            </w:r>
            <w:r w:rsidRPr="001F7DF0">
              <w:rPr>
                <w:rFonts w:ascii="Microsoft YaHei Light" w:eastAsia="Microsoft YaHei Light" w:hAnsi="Microsoft YaHei Light"/>
                <w:lang w:val="zh-CN" w:eastAsia="zh-CN"/>
              </w:rPr>
              <w:t xml:space="preserve"> / </w:t>
            </w:r>
            <w:r w:rsidRPr="001F7DF0">
              <w:rPr>
                <w:rFonts w:ascii="Microsoft YaHei Light" w:eastAsia="Microsoft YaHei Light" w:hAnsi="Microsoft YaHei Light" w:hint="eastAsia"/>
                <w:b/>
                <w:bCs/>
                <w:lang w:eastAsia="zh-CN"/>
              </w:rPr>
              <w:t>7</w:t>
            </w:r>
          </w:p>
        </w:sdtContent>
      </w:sdt>
    </w:sdtContent>
  </w:sdt>
  <w:p w14:paraId="3D4F28A1" w14:textId="011B0FE8" w:rsidR="00EC458E" w:rsidRPr="001F7DF0" w:rsidRDefault="00EC458E" w:rsidP="001F7D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6AE80" w14:textId="77777777" w:rsidR="008E5DD0" w:rsidRDefault="008E5DD0">
      <w:r>
        <w:separator/>
      </w:r>
    </w:p>
  </w:footnote>
  <w:footnote w:type="continuationSeparator" w:id="0">
    <w:p w14:paraId="3ECFA5AD" w14:textId="77777777" w:rsidR="008E5DD0" w:rsidRDefault="008E5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74"/>
    <w:rsid w:val="00091D26"/>
    <w:rsid w:val="001A187A"/>
    <w:rsid w:val="001D5ABF"/>
    <w:rsid w:val="001F7DF0"/>
    <w:rsid w:val="002B2E84"/>
    <w:rsid w:val="002D09D3"/>
    <w:rsid w:val="00371A73"/>
    <w:rsid w:val="004C3A74"/>
    <w:rsid w:val="00635E4E"/>
    <w:rsid w:val="007408D5"/>
    <w:rsid w:val="00795F9A"/>
    <w:rsid w:val="007C5312"/>
    <w:rsid w:val="008D6FC3"/>
    <w:rsid w:val="008E5DD0"/>
    <w:rsid w:val="008F0348"/>
    <w:rsid w:val="00967A00"/>
    <w:rsid w:val="00A770CB"/>
    <w:rsid w:val="00B213ED"/>
    <w:rsid w:val="00BC6CFC"/>
    <w:rsid w:val="00BD4D75"/>
    <w:rsid w:val="00BD5A85"/>
    <w:rsid w:val="00BE33AD"/>
    <w:rsid w:val="00C3495C"/>
    <w:rsid w:val="00CD528A"/>
    <w:rsid w:val="00DA63D7"/>
    <w:rsid w:val="00DF748A"/>
    <w:rsid w:val="00E104B9"/>
    <w:rsid w:val="00E5375B"/>
    <w:rsid w:val="00E71AB2"/>
    <w:rsid w:val="00EC458E"/>
    <w:rsid w:val="00F22A53"/>
    <w:rsid w:val="00F76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5C6A2"/>
  <w15:docId w15:val="{AFE65567-CDD4-41BF-B5E2-A93EEBCB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ascii="微软雅黑" w:eastAsia="微软雅黑" w:hAnsi="微软雅黑" w:cs="微软雅黑"/>
      <w:sz w:val="27"/>
      <w:szCs w:val="27"/>
    </w:rPr>
  </w:style>
  <w:style w:type="paragraph" w:customStyle="1" w:styleId="TableText">
    <w:name w:val="Table Text"/>
    <w:basedOn w:val="a"/>
    <w:semiHidden/>
    <w:qFormat/>
    <w:rPr>
      <w:rFonts w:ascii="微软雅黑" w:eastAsia="微软雅黑" w:hAnsi="微软雅黑" w:cs="微软雅黑"/>
      <w:sz w:val="14"/>
      <w:szCs w:val="14"/>
    </w:rPr>
  </w:style>
  <w:style w:type="paragraph" w:styleId="a4">
    <w:name w:val="header"/>
    <w:basedOn w:val="a"/>
    <w:link w:val="Char"/>
    <w:uiPriority w:val="99"/>
    <w:unhideWhenUsed/>
    <w:rsid w:val="008F0348"/>
    <w:pPr>
      <w:tabs>
        <w:tab w:val="center" w:pos="4153"/>
        <w:tab w:val="right" w:pos="8306"/>
      </w:tabs>
      <w:jc w:val="center"/>
    </w:pPr>
    <w:rPr>
      <w:sz w:val="18"/>
      <w:szCs w:val="18"/>
    </w:rPr>
  </w:style>
  <w:style w:type="character" w:customStyle="1" w:styleId="Char">
    <w:name w:val="页眉 Char"/>
    <w:basedOn w:val="a0"/>
    <w:link w:val="a4"/>
    <w:uiPriority w:val="99"/>
    <w:rsid w:val="008F0348"/>
    <w:rPr>
      <w:noProof/>
      <w:sz w:val="18"/>
      <w:szCs w:val="18"/>
    </w:rPr>
  </w:style>
  <w:style w:type="paragraph" w:styleId="a5">
    <w:name w:val="footer"/>
    <w:basedOn w:val="a"/>
    <w:link w:val="Char0"/>
    <w:uiPriority w:val="99"/>
    <w:unhideWhenUsed/>
    <w:rsid w:val="008F0348"/>
    <w:pPr>
      <w:tabs>
        <w:tab w:val="center" w:pos="4153"/>
        <w:tab w:val="right" w:pos="8306"/>
      </w:tabs>
    </w:pPr>
    <w:rPr>
      <w:sz w:val="18"/>
      <w:szCs w:val="18"/>
    </w:rPr>
  </w:style>
  <w:style w:type="character" w:customStyle="1" w:styleId="Char0">
    <w:name w:val="页脚 Char"/>
    <w:basedOn w:val="a0"/>
    <w:link w:val="a5"/>
    <w:uiPriority w:val="99"/>
    <w:rsid w:val="008F0348"/>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89746">
      <w:bodyDiv w:val="1"/>
      <w:marLeft w:val="0"/>
      <w:marRight w:val="0"/>
      <w:marTop w:val="0"/>
      <w:marBottom w:val="0"/>
      <w:divBdr>
        <w:top w:val="none" w:sz="0" w:space="0" w:color="auto"/>
        <w:left w:val="none" w:sz="0" w:space="0" w:color="auto"/>
        <w:bottom w:val="none" w:sz="0" w:space="0" w:color="auto"/>
        <w:right w:val="none" w:sz="0" w:space="0" w:color="auto"/>
      </w:divBdr>
    </w:div>
    <w:div w:id="1930625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vampire</dc:creator>
  <cp:lastModifiedBy>win10A</cp:lastModifiedBy>
  <cp:revision>3</cp:revision>
  <cp:lastPrinted>2024-09-27T10:31:00Z</cp:lastPrinted>
  <dcterms:created xsi:type="dcterms:W3CDTF">2024-09-29T01:28:00Z</dcterms:created>
  <dcterms:modified xsi:type="dcterms:W3CDTF">2024-09-29T01:28:00Z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2024-09-27T16:20:02Z</vt:filetime>
  </property>
</Properties>
</file>